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69C18" w14:textId="535E09A2" w:rsidR="00EA4187" w:rsidRDefault="00EA4187" w:rsidP="00EA4187">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w:t>
      </w:r>
      <w:r w:rsidR="00A800D4">
        <w:rPr>
          <w:rFonts w:eastAsia="宋体" w:hint="eastAsia"/>
          <w:sz w:val="22"/>
          <w:szCs w:val="22"/>
          <w:lang w:val="en-GB" w:eastAsia="zh-CN"/>
        </w:rPr>
        <w:t>9</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Pr="008C543D">
        <w:rPr>
          <w:rFonts w:eastAsia="宋体" w:hint="eastAsia"/>
          <w:sz w:val="22"/>
          <w:szCs w:val="22"/>
          <w:lang w:val="en-GB" w:eastAsia="zh-CN"/>
        </w:rPr>
        <w:t xml:space="preserve"> </w:t>
      </w:r>
      <w:r>
        <w:rPr>
          <w:rFonts w:eastAsia="宋体" w:hint="eastAsia"/>
          <w:sz w:val="22"/>
          <w:szCs w:val="22"/>
          <w:lang w:val="en-GB" w:eastAsia="zh-CN"/>
        </w:rPr>
        <w:t xml:space="preserve">       </w:t>
      </w:r>
      <w:r w:rsidR="00E558DB">
        <w:rPr>
          <w:rFonts w:eastAsia="宋体" w:hint="eastAsia"/>
          <w:sz w:val="22"/>
          <w:szCs w:val="22"/>
          <w:lang w:val="en-GB" w:eastAsia="zh-CN"/>
        </w:rPr>
        <w:t xml:space="preserve">    </w:t>
      </w:r>
      <w:r w:rsidR="00062A20">
        <w:rPr>
          <w:rFonts w:eastAsia="宋体" w:hint="eastAsia"/>
          <w:sz w:val="22"/>
          <w:szCs w:val="22"/>
          <w:lang w:val="en-GB" w:eastAsia="zh-CN"/>
        </w:rPr>
        <w:t xml:space="preserve"> </w:t>
      </w:r>
      <w:r w:rsidRPr="008C543D">
        <w:rPr>
          <w:rFonts w:eastAsia="宋体" w:hint="eastAsia"/>
          <w:sz w:val="22"/>
          <w:szCs w:val="22"/>
          <w:lang w:val="en-GB" w:eastAsia="zh-CN"/>
        </w:rPr>
        <w:t>R2-2</w:t>
      </w:r>
      <w:r w:rsidR="00A800D4">
        <w:rPr>
          <w:rFonts w:eastAsia="宋体" w:hint="eastAsia"/>
          <w:sz w:val="22"/>
          <w:szCs w:val="22"/>
          <w:lang w:val="en-GB" w:eastAsia="zh-CN"/>
        </w:rPr>
        <w:t>5</w:t>
      </w:r>
      <w:r w:rsidR="006C5236">
        <w:rPr>
          <w:rFonts w:eastAsia="宋体" w:hint="eastAsia"/>
          <w:sz w:val="22"/>
          <w:szCs w:val="22"/>
          <w:lang w:val="en-GB" w:eastAsia="zh-CN"/>
        </w:rPr>
        <w:t>00182</w:t>
      </w:r>
    </w:p>
    <w:p w14:paraId="650C3BB8" w14:textId="624C6B17" w:rsidR="0079573A" w:rsidRDefault="00A800D4" w:rsidP="00EA4187">
      <w:pPr>
        <w:pStyle w:val="a5"/>
        <w:tabs>
          <w:tab w:val="left" w:pos="7600"/>
        </w:tabs>
        <w:rPr>
          <w:rFonts w:eastAsiaTheme="minorEastAsia"/>
          <w:sz w:val="22"/>
          <w:szCs w:val="22"/>
          <w:lang w:val="en-GB" w:eastAsia="zh-CN"/>
        </w:rPr>
      </w:pPr>
      <w:r>
        <w:rPr>
          <w:rFonts w:eastAsia="宋体" w:hint="eastAsia"/>
          <w:sz w:val="22"/>
          <w:szCs w:val="22"/>
          <w:lang w:val="en-GB" w:eastAsia="zh-CN"/>
        </w:rPr>
        <w:t>Athens</w:t>
      </w:r>
      <w:r>
        <w:rPr>
          <w:rFonts w:eastAsia="宋体"/>
          <w:sz w:val="22"/>
          <w:szCs w:val="22"/>
          <w:lang w:val="en-GB" w:eastAsia="zh-CN"/>
        </w:rPr>
        <w:t xml:space="preserve">, </w:t>
      </w:r>
      <w:r>
        <w:rPr>
          <w:rFonts w:eastAsia="宋体" w:hint="eastAsia"/>
          <w:sz w:val="22"/>
          <w:szCs w:val="22"/>
          <w:lang w:val="en-GB" w:eastAsia="zh-CN"/>
        </w:rPr>
        <w:t>Greece</w:t>
      </w:r>
      <w:r>
        <w:rPr>
          <w:rFonts w:eastAsia="宋体"/>
          <w:sz w:val="22"/>
          <w:szCs w:val="22"/>
          <w:lang w:val="en-GB" w:eastAsia="zh-CN"/>
        </w:rPr>
        <w:t>, 1</w:t>
      </w:r>
      <w:r>
        <w:rPr>
          <w:rFonts w:eastAsia="宋体" w:hint="eastAsia"/>
          <w:sz w:val="22"/>
          <w:szCs w:val="22"/>
          <w:lang w:val="en-GB" w:eastAsia="zh-CN"/>
        </w:rPr>
        <w:t>7</w:t>
      </w:r>
      <w:r>
        <w:rPr>
          <w:rFonts w:eastAsia="宋体"/>
          <w:sz w:val="22"/>
          <w:szCs w:val="22"/>
          <w:vertAlign w:val="superscript"/>
          <w:lang w:val="en-GB" w:eastAsia="zh-CN"/>
        </w:rPr>
        <w:t>th</w:t>
      </w:r>
      <w:r>
        <w:rPr>
          <w:rFonts w:eastAsia="宋体"/>
          <w:sz w:val="22"/>
          <w:szCs w:val="22"/>
          <w:lang w:val="en-GB" w:eastAsia="zh-CN"/>
        </w:rPr>
        <w:t xml:space="preserve"> – 2</w:t>
      </w:r>
      <w:r>
        <w:rPr>
          <w:rFonts w:eastAsia="宋体" w:hint="eastAsia"/>
          <w:sz w:val="22"/>
          <w:szCs w:val="22"/>
          <w:lang w:val="en-GB" w:eastAsia="zh-CN"/>
        </w:rPr>
        <w:t>1</w:t>
      </w:r>
      <w:r>
        <w:rPr>
          <w:rFonts w:eastAsia="宋体" w:hint="eastAsia"/>
          <w:sz w:val="22"/>
          <w:szCs w:val="22"/>
          <w:vertAlign w:val="superscript"/>
          <w:lang w:val="en-GB" w:eastAsia="zh-CN"/>
        </w:rPr>
        <w:t>st</w:t>
      </w:r>
      <w:r>
        <w:rPr>
          <w:rFonts w:eastAsia="宋体"/>
          <w:sz w:val="22"/>
          <w:szCs w:val="22"/>
          <w:vertAlign w:val="superscript"/>
          <w:lang w:val="en-GB" w:eastAsia="zh-CN"/>
        </w:rPr>
        <w:t xml:space="preserve"> </w:t>
      </w:r>
      <w:r>
        <w:rPr>
          <w:rFonts w:eastAsia="宋体" w:hint="eastAsia"/>
          <w:sz w:val="22"/>
          <w:szCs w:val="22"/>
          <w:lang w:val="en-GB" w:eastAsia="zh-CN"/>
        </w:rPr>
        <w:t>Feb</w:t>
      </w:r>
      <w:r w:rsidR="00047C61">
        <w:rPr>
          <w:rFonts w:eastAsia="宋体" w:hint="eastAsia"/>
          <w:sz w:val="22"/>
          <w:szCs w:val="22"/>
          <w:lang w:val="en-GB" w:eastAsia="zh-CN"/>
        </w:rPr>
        <w:t>ruary</w:t>
      </w:r>
      <w:r>
        <w:rPr>
          <w:rFonts w:eastAsia="宋体"/>
          <w:sz w:val="22"/>
          <w:szCs w:val="22"/>
          <w:lang w:val="en-GB" w:eastAsia="zh-CN"/>
        </w:rPr>
        <w:t xml:space="preserve"> 202</w:t>
      </w:r>
      <w:r>
        <w:rPr>
          <w:rFonts w:eastAsia="宋体" w:hint="eastAsia"/>
          <w:sz w:val="22"/>
          <w:szCs w:val="22"/>
          <w:lang w:val="en-GB" w:eastAsia="zh-CN"/>
        </w:rPr>
        <w:t>5</w:t>
      </w:r>
    </w:p>
    <w:p w14:paraId="215BED11" w14:textId="122735B8" w:rsidR="0079573A" w:rsidRDefault="0079573A" w:rsidP="0079573A">
      <w:pPr>
        <w:pStyle w:val="a5"/>
        <w:rPr>
          <w:rFonts w:eastAsiaTheme="minorEastAsia"/>
          <w:sz w:val="22"/>
          <w:szCs w:val="22"/>
          <w:lang w:val="en-GB" w:eastAsia="zh-CN"/>
        </w:rPr>
      </w:pPr>
    </w:p>
    <w:p w14:paraId="5EA27C3E" w14:textId="00AA8A7B" w:rsidR="0079573A" w:rsidRDefault="0079573A" w:rsidP="0079573A">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sidR="00DC4A0B">
        <w:rPr>
          <w:rFonts w:eastAsiaTheme="minorEastAsia" w:cs="Arial"/>
          <w:sz w:val="22"/>
          <w:szCs w:val="22"/>
          <w:lang w:eastAsia="zh-CN"/>
        </w:rPr>
        <w:tab/>
      </w:r>
      <w:r>
        <w:rPr>
          <w:rFonts w:eastAsia="宋体" w:cs="Arial"/>
          <w:sz w:val="22"/>
          <w:szCs w:val="22"/>
          <w:lang w:eastAsia="zh-CN"/>
        </w:rPr>
        <w:t xml:space="preserve">CATT </w:t>
      </w:r>
    </w:p>
    <w:p w14:paraId="1A8532EA" w14:textId="764C4BD2" w:rsidR="0079573A" w:rsidRPr="00946816" w:rsidRDefault="0079573A" w:rsidP="00DC4A0B">
      <w:pPr>
        <w:pStyle w:val="a5"/>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sidR="00DC4A0B">
        <w:rPr>
          <w:rFonts w:eastAsiaTheme="minorEastAsia" w:cs="Arial"/>
          <w:sz w:val="22"/>
          <w:szCs w:val="22"/>
          <w:lang w:eastAsia="zh-CN"/>
        </w:rPr>
        <w:tab/>
      </w:r>
      <w:r w:rsidR="00E558DB">
        <w:rPr>
          <w:rFonts w:eastAsiaTheme="minorEastAsia" w:cs="Arial" w:hint="eastAsia"/>
          <w:sz w:val="22"/>
          <w:szCs w:val="22"/>
          <w:lang w:eastAsia="zh-CN"/>
        </w:rPr>
        <w:t xml:space="preserve">Discussion on </w:t>
      </w:r>
      <w:r w:rsidR="00C954ED" w:rsidRPr="00DC4A0B">
        <w:rPr>
          <w:rFonts w:cs="Arial" w:hint="eastAsia"/>
          <w:sz w:val="22"/>
          <w:szCs w:val="22"/>
        </w:rPr>
        <w:t>Enabl</w:t>
      </w:r>
      <w:r w:rsidR="003D1A83" w:rsidRPr="00DC4A0B">
        <w:rPr>
          <w:rFonts w:cs="Arial" w:hint="eastAsia"/>
          <w:sz w:val="22"/>
          <w:szCs w:val="22"/>
        </w:rPr>
        <w:t>ing</w:t>
      </w:r>
      <w:r w:rsidR="00C954ED" w:rsidRPr="00DC4A0B">
        <w:rPr>
          <w:rFonts w:cs="Arial" w:hint="eastAsia"/>
          <w:sz w:val="22"/>
          <w:szCs w:val="22"/>
        </w:rPr>
        <w:t xml:space="preserve"> TX/RX for XR during RRM </w:t>
      </w:r>
      <w:r w:rsidR="00522A51">
        <w:rPr>
          <w:rFonts w:eastAsiaTheme="minorEastAsia" w:cs="Arial" w:hint="eastAsia"/>
          <w:sz w:val="22"/>
          <w:szCs w:val="22"/>
          <w:lang w:eastAsia="zh-CN"/>
        </w:rPr>
        <w:t>M</w:t>
      </w:r>
      <w:r w:rsidR="00522A51" w:rsidRPr="00DC4A0B">
        <w:rPr>
          <w:rFonts w:cs="Arial" w:hint="eastAsia"/>
          <w:sz w:val="22"/>
          <w:szCs w:val="22"/>
        </w:rPr>
        <w:t>easurements</w:t>
      </w:r>
      <w:r w:rsidR="00522A51">
        <w:rPr>
          <w:rFonts w:eastAsiaTheme="minorEastAsia" w:cs="Arial" w:hint="eastAsia"/>
          <w:sz w:val="22"/>
          <w:szCs w:val="22"/>
          <w:lang w:eastAsia="zh-CN"/>
        </w:rPr>
        <w:t xml:space="preserve"> </w:t>
      </w:r>
    </w:p>
    <w:p w14:paraId="02FEED10" w14:textId="6C3B28E0" w:rsidR="0079573A" w:rsidRPr="00DC4A0B" w:rsidRDefault="0079573A" w:rsidP="00DC4A0B">
      <w:pPr>
        <w:pStyle w:val="a5"/>
        <w:tabs>
          <w:tab w:val="clear" w:pos="4536"/>
          <w:tab w:val="left" w:pos="1910"/>
        </w:tabs>
        <w:ind w:left="1800" w:hanging="1800"/>
        <w:jc w:val="both"/>
        <w:rPr>
          <w:rFonts w:cs="Arial"/>
          <w:sz w:val="22"/>
          <w:szCs w:val="22"/>
        </w:rPr>
      </w:pPr>
      <w:r>
        <w:rPr>
          <w:rFonts w:cs="Arial"/>
          <w:sz w:val="22"/>
          <w:szCs w:val="22"/>
        </w:rPr>
        <w:t>Agenda Item:</w:t>
      </w:r>
      <w:bookmarkStart w:id="1" w:name="Source"/>
      <w:bookmarkEnd w:id="1"/>
      <w:r>
        <w:rPr>
          <w:rFonts w:cs="Arial"/>
          <w:sz w:val="22"/>
          <w:szCs w:val="22"/>
        </w:rPr>
        <w:tab/>
      </w:r>
      <w:r w:rsidR="00252D32" w:rsidRPr="00DC4A0B">
        <w:rPr>
          <w:rFonts w:cs="Arial"/>
          <w:sz w:val="22"/>
          <w:szCs w:val="22"/>
        </w:rPr>
        <w:t>8</w:t>
      </w:r>
      <w:r w:rsidR="00F63DE7" w:rsidRPr="00DC4A0B">
        <w:rPr>
          <w:rFonts w:cs="Arial" w:hint="eastAsia"/>
          <w:sz w:val="22"/>
          <w:szCs w:val="22"/>
        </w:rPr>
        <w:t>.</w:t>
      </w:r>
      <w:r w:rsidR="00C954ED" w:rsidRPr="00DC4A0B">
        <w:rPr>
          <w:rFonts w:cs="Arial"/>
          <w:sz w:val="22"/>
          <w:szCs w:val="22"/>
        </w:rPr>
        <w:t>7.</w:t>
      </w:r>
      <w:r w:rsidR="00C954ED" w:rsidRPr="00DC4A0B">
        <w:rPr>
          <w:rFonts w:cs="Arial" w:hint="eastAsia"/>
          <w:sz w:val="22"/>
          <w:szCs w:val="22"/>
        </w:rPr>
        <w:t>3</w:t>
      </w:r>
      <w:r w:rsidRPr="00DC4A0B">
        <w:rPr>
          <w:rFonts w:cs="Arial" w:hint="eastAsia"/>
          <w:sz w:val="22"/>
          <w:szCs w:val="22"/>
        </w:rPr>
        <w:t xml:space="preserve"> </w:t>
      </w:r>
    </w:p>
    <w:p w14:paraId="08D93F2E" w14:textId="77777777" w:rsidR="0079573A" w:rsidRPr="00DC4A0B" w:rsidRDefault="0079573A" w:rsidP="00DC4A0B">
      <w:pPr>
        <w:pStyle w:val="a5"/>
        <w:tabs>
          <w:tab w:val="clear" w:pos="4536"/>
          <w:tab w:val="left" w:pos="1910"/>
        </w:tabs>
        <w:ind w:left="1800" w:hanging="1800"/>
        <w:jc w:val="both"/>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w:t>
      </w:r>
      <w:r w:rsidRPr="00DC4A0B">
        <w:rPr>
          <w:rFonts w:cs="Arial"/>
          <w:sz w:val="22"/>
          <w:szCs w:val="22"/>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70E446DC" w14:textId="3ED92665" w:rsidR="00E558DB" w:rsidRDefault="00E558DB" w:rsidP="0069444B">
      <w:pPr>
        <w:spacing w:afterLines="50" w:after="120"/>
        <w:jc w:val="both"/>
        <w:rPr>
          <w:rFonts w:eastAsiaTheme="minorEastAsia"/>
          <w:lang w:eastAsia="zh-CN"/>
        </w:rPr>
      </w:pPr>
      <w:bookmarkStart w:id="4" w:name="OLE_LINK1"/>
      <w:bookmarkStart w:id="5" w:name="OLE_LINK2"/>
      <w:r>
        <w:rPr>
          <w:rFonts w:eastAsiaTheme="minorEastAsia" w:hint="eastAsia"/>
          <w:lang w:eastAsia="zh-CN"/>
        </w:rPr>
        <w:t>In RAN2#12</w:t>
      </w:r>
      <w:r w:rsidR="00A800D4">
        <w:rPr>
          <w:rFonts w:eastAsiaTheme="minorEastAsia" w:hint="eastAsia"/>
          <w:lang w:eastAsia="zh-CN"/>
        </w:rPr>
        <w:t>8</w:t>
      </w:r>
      <w:r>
        <w:rPr>
          <w:rFonts w:eastAsiaTheme="minorEastAsia" w:hint="eastAsia"/>
          <w:lang w:eastAsia="zh-CN"/>
        </w:rPr>
        <w:t xml:space="preserve"> meeting, </w:t>
      </w:r>
      <w:r w:rsidR="00A800D4">
        <w:rPr>
          <w:rFonts w:eastAsiaTheme="minorEastAsia" w:hint="eastAsia"/>
          <w:lang w:eastAsia="zh-CN"/>
        </w:rPr>
        <w:t>the following agreements were achieved</w:t>
      </w:r>
      <w:r>
        <w:rPr>
          <w:rFonts w:eastAsiaTheme="minorEastAsia" w:hint="eastAsia"/>
          <w:lang w:eastAsia="zh-CN"/>
        </w:rPr>
        <w:t xml:space="preserve"> on RRM measurement gaps/restrictions related enhancements. </w:t>
      </w:r>
    </w:p>
    <w:tbl>
      <w:tblPr>
        <w:tblStyle w:val="aa"/>
        <w:tblW w:w="0" w:type="auto"/>
        <w:tblInd w:w="108" w:type="dxa"/>
        <w:tblLook w:val="04A0" w:firstRow="1" w:lastRow="0" w:firstColumn="1" w:lastColumn="0" w:noHBand="0" w:noVBand="1"/>
      </w:tblPr>
      <w:tblGrid>
        <w:gridCol w:w="8222"/>
      </w:tblGrid>
      <w:tr w:rsidR="00E558DB" w14:paraId="11FB9467" w14:textId="77777777" w:rsidTr="00C56F42">
        <w:tc>
          <w:tcPr>
            <w:tcW w:w="8222" w:type="dxa"/>
          </w:tcPr>
          <w:p w14:paraId="03AECAED" w14:textId="77777777" w:rsidR="00A800D4" w:rsidRDefault="00A800D4" w:rsidP="00A800D4">
            <w:pPr>
              <w:pStyle w:val="Doc-text2"/>
              <w:ind w:left="0" w:firstLine="0"/>
              <w:rPr>
                <w:b/>
                <w:bCs/>
              </w:rPr>
            </w:pPr>
            <w:r>
              <w:rPr>
                <w:b/>
                <w:bCs/>
              </w:rPr>
              <w:t>Agreements on RRM measurement gaps impacts</w:t>
            </w:r>
          </w:p>
          <w:p w14:paraId="63ABAACE" w14:textId="77777777" w:rsidR="00A800D4" w:rsidRPr="002647DB" w:rsidRDefault="00A800D4" w:rsidP="00A800D4">
            <w:pPr>
              <w:pStyle w:val="Doc-text2"/>
              <w:numPr>
                <w:ilvl w:val="0"/>
                <w:numId w:val="31"/>
              </w:numPr>
            </w:pPr>
            <w:r w:rsidRPr="002647DB">
              <w:t>No MG-specific enhancements is needed on DSR operation.</w:t>
            </w:r>
          </w:p>
          <w:p w14:paraId="4BC49054" w14:textId="77777777" w:rsidR="00A800D4" w:rsidRPr="002647DB" w:rsidRDefault="00A800D4" w:rsidP="00A800D4">
            <w:pPr>
              <w:pStyle w:val="Doc-text2"/>
              <w:numPr>
                <w:ilvl w:val="0"/>
                <w:numId w:val="31"/>
              </w:numPr>
            </w:pPr>
            <w:r w:rsidRPr="002647DB">
              <w:t xml:space="preserve">RAN2 assumes that UE follows DRX pattern as currently, even when MG is indicated as skipped </w:t>
            </w:r>
          </w:p>
          <w:p w14:paraId="659EA3B7" w14:textId="4EE1CB25" w:rsidR="00E558DB" w:rsidRPr="00A800D4" w:rsidRDefault="00A800D4" w:rsidP="00A800D4">
            <w:pPr>
              <w:pStyle w:val="Agreement"/>
              <w:numPr>
                <w:ilvl w:val="0"/>
                <w:numId w:val="31"/>
              </w:numPr>
              <w:rPr>
                <w:rFonts w:eastAsiaTheme="minorEastAsia"/>
                <w:b w:val="0"/>
                <w:lang w:eastAsia="zh-CN"/>
              </w:rPr>
            </w:pPr>
            <w:r w:rsidRPr="00A800D4">
              <w:rPr>
                <w:b w:val="0"/>
              </w:rPr>
              <w:t>No MG-specific enhancements is needed for DRX operation.</w:t>
            </w:r>
          </w:p>
        </w:tc>
      </w:tr>
    </w:tbl>
    <w:p w14:paraId="4E1AA731" w14:textId="77FD11C2" w:rsidR="001E6940" w:rsidRPr="003D1A83" w:rsidRDefault="005075E4" w:rsidP="003D1A83">
      <w:pPr>
        <w:pStyle w:val="a0"/>
        <w:spacing w:beforeLines="50" w:before="120"/>
        <w:rPr>
          <w:rFonts w:eastAsiaTheme="minorEastAsia"/>
          <w:lang w:val="en-GB" w:eastAsia="zh-CN"/>
        </w:rPr>
      </w:pPr>
      <w:r w:rsidRPr="0020329F">
        <w:rPr>
          <w:rFonts w:eastAsiaTheme="minorEastAsia" w:cs="Arial" w:hint="eastAsia"/>
          <w:lang w:eastAsia="zh-CN"/>
        </w:rPr>
        <w:t xml:space="preserve">In </w:t>
      </w:r>
      <w:r w:rsidR="00E558DB">
        <w:rPr>
          <w:rFonts w:eastAsiaTheme="minorEastAsia" w:cs="Arial" w:hint="eastAsia"/>
          <w:lang w:eastAsia="zh-CN"/>
        </w:rPr>
        <w:t>this contribution</w:t>
      </w:r>
      <w:r>
        <w:rPr>
          <w:rFonts w:eastAsiaTheme="minorEastAsia" w:cs="Arial" w:hint="eastAsia"/>
          <w:lang w:eastAsia="zh-CN"/>
        </w:rPr>
        <w:t xml:space="preserve">, </w:t>
      </w:r>
      <w:r w:rsidR="00E35984">
        <w:rPr>
          <w:rFonts w:eastAsiaTheme="minorEastAsia" w:cs="Arial" w:hint="eastAsia"/>
          <w:lang w:eastAsia="zh-CN"/>
        </w:rPr>
        <w:t xml:space="preserve">we give our </w:t>
      </w:r>
      <w:r w:rsidR="00E558DB">
        <w:rPr>
          <w:rFonts w:eastAsiaTheme="minorEastAsia" w:cs="Arial" w:hint="eastAsia"/>
          <w:lang w:eastAsia="zh-CN"/>
        </w:rPr>
        <w:t xml:space="preserve">further </w:t>
      </w:r>
      <w:r w:rsidR="00E35984">
        <w:rPr>
          <w:rFonts w:eastAsiaTheme="minorEastAsia" w:cs="Arial" w:hint="eastAsia"/>
          <w:lang w:eastAsia="zh-CN"/>
        </w:rPr>
        <w:t xml:space="preserve">considerations on </w:t>
      </w:r>
      <w:r w:rsidR="00630A99">
        <w:rPr>
          <w:rFonts w:eastAsiaTheme="minorEastAsia" w:cs="Arial" w:hint="eastAsia"/>
          <w:lang w:eastAsia="zh-CN"/>
        </w:rPr>
        <w:t>other leftover issues</w:t>
      </w:r>
      <w:r w:rsidR="00E35984">
        <w:rPr>
          <w:rFonts w:eastAsiaTheme="minorEastAsia" w:cs="Arial" w:hint="eastAsia"/>
          <w:lang w:eastAsia="zh-CN"/>
        </w:rPr>
        <w:t>.</w:t>
      </w:r>
    </w:p>
    <w:bookmarkEnd w:id="4"/>
    <w:bookmarkEnd w:id="5"/>
    <w:p w14:paraId="51147AA0" w14:textId="717C341B" w:rsidR="00302DB1" w:rsidRDefault="00D26809">
      <w:pPr>
        <w:pStyle w:val="1"/>
        <w:keepNext w:val="0"/>
        <w:widowControl w:val="0"/>
        <w:jc w:val="both"/>
      </w:pPr>
      <w:r>
        <w:rPr>
          <w:rFonts w:hint="eastAsia"/>
        </w:rPr>
        <w:t>D</w:t>
      </w:r>
      <w:r w:rsidR="00933F83">
        <w:rPr>
          <w:rFonts w:hint="eastAsia"/>
        </w:rPr>
        <w:t>iscussion</w:t>
      </w:r>
    </w:p>
    <w:p w14:paraId="42591324" w14:textId="66E8A276" w:rsidR="00EC3451" w:rsidRDefault="00EC3451" w:rsidP="00EC3451">
      <w:pPr>
        <w:pStyle w:val="20"/>
        <w:keepNext w:val="0"/>
        <w:widowControl w:val="0"/>
        <w:ind w:left="568" w:hangingChars="283" w:hanging="568"/>
        <w:rPr>
          <w:rFonts w:eastAsiaTheme="minorEastAsia"/>
        </w:rPr>
      </w:pPr>
      <w:r w:rsidRPr="00EC3451">
        <w:rPr>
          <w:rFonts w:eastAsiaTheme="minorEastAsia"/>
        </w:rPr>
        <w:t>Specification impacts for</w:t>
      </w:r>
      <w:r>
        <w:rPr>
          <w:rFonts w:eastAsiaTheme="minorEastAsia"/>
        </w:rPr>
        <w:t xml:space="preserve"> DCI</w:t>
      </w:r>
      <w:r>
        <w:rPr>
          <w:rFonts w:eastAsiaTheme="minorEastAsia" w:hint="eastAsia"/>
        </w:rPr>
        <w:t xml:space="preserve"> </w:t>
      </w:r>
      <w:r w:rsidRPr="00EC3451">
        <w:rPr>
          <w:rFonts w:eastAsiaTheme="minorEastAsia"/>
        </w:rPr>
        <w:t>based solution</w:t>
      </w:r>
    </w:p>
    <w:p w14:paraId="01F8A3BC" w14:textId="05AD663B" w:rsidR="00EC3451" w:rsidRDefault="00EC3451" w:rsidP="00EC3451">
      <w:pPr>
        <w:pStyle w:val="a0"/>
        <w:spacing w:beforeLines="50" w:before="120"/>
        <w:rPr>
          <w:rFonts w:eastAsiaTheme="minorEastAsia"/>
          <w:szCs w:val="20"/>
          <w:lang w:eastAsia="zh-CN"/>
        </w:rPr>
      </w:pPr>
      <w:r>
        <w:rPr>
          <w:rFonts w:eastAsiaTheme="minorEastAsia"/>
          <w:szCs w:val="20"/>
          <w:lang w:eastAsia="zh-CN"/>
        </w:rPr>
        <w:t>According to the RAN1</w:t>
      </w:r>
      <w:r>
        <w:rPr>
          <w:rFonts w:eastAsiaTheme="minorEastAsia" w:hint="eastAsia"/>
          <w:szCs w:val="20"/>
          <w:lang w:eastAsia="zh-CN"/>
        </w:rPr>
        <w:t>/4</w:t>
      </w:r>
      <w:r>
        <w:rPr>
          <w:rFonts w:eastAsiaTheme="minorEastAsia"/>
          <w:szCs w:val="20"/>
          <w:lang w:eastAsia="zh-CN"/>
        </w:rPr>
        <w:t xml:space="preserve"> progress</w:t>
      </w:r>
      <w:r>
        <w:rPr>
          <w:rFonts w:eastAsiaTheme="minorEastAsia" w:hint="eastAsia"/>
          <w:szCs w:val="20"/>
          <w:lang w:eastAsia="zh-CN"/>
        </w:rPr>
        <w:t>,</w:t>
      </w:r>
      <w:r>
        <w:rPr>
          <w:rFonts w:eastAsiaTheme="minorEastAsia"/>
          <w:szCs w:val="20"/>
          <w:lang w:eastAsia="zh-CN"/>
        </w:rPr>
        <w:t xml:space="preserve"> </w:t>
      </w:r>
      <w:r>
        <w:rPr>
          <w:rFonts w:eastAsiaTheme="minorEastAsia" w:hint="eastAsia"/>
          <w:szCs w:val="20"/>
          <w:lang w:eastAsia="zh-CN"/>
        </w:rPr>
        <w:t>specification impacts for DCI based solution include</w:t>
      </w:r>
      <w:r>
        <w:rPr>
          <w:rFonts w:eastAsiaTheme="minorEastAsia"/>
          <w:szCs w:val="20"/>
          <w:lang w:eastAsia="zh-CN"/>
        </w:rPr>
        <w:t>:</w:t>
      </w:r>
    </w:p>
    <w:p w14:paraId="3AAE1520" w14:textId="002ABA11" w:rsidR="00EC3451" w:rsidRDefault="00EC3451" w:rsidP="00EC3451">
      <w:pPr>
        <w:pStyle w:val="a0"/>
        <w:rPr>
          <w:rFonts w:eastAsiaTheme="minorEastAsia"/>
          <w:szCs w:val="20"/>
          <w:lang w:eastAsia="zh-CN"/>
        </w:rPr>
      </w:pPr>
      <w:r>
        <w:rPr>
          <w:rFonts w:eastAsiaTheme="minorEastAsia"/>
          <w:szCs w:val="20"/>
          <w:lang w:eastAsia="zh-CN"/>
        </w:rPr>
        <w:t xml:space="preserve">- </w:t>
      </w:r>
      <w:r w:rsidR="00FF6CDE">
        <w:rPr>
          <w:rFonts w:eastAsiaTheme="minorEastAsia" w:hint="eastAsia"/>
          <w:szCs w:val="20"/>
          <w:lang w:eastAsia="zh-CN"/>
        </w:rPr>
        <w:t xml:space="preserve">For </w:t>
      </w:r>
      <w:r>
        <w:rPr>
          <w:rFonts w:eastAsiaTheme="minorEastAsia"/>
          <w:szCs w:val="20"/>
          <w:lang w:eastAsia="zh-CN"/>
        </w:rPr>
        <w:t xml:space="preserve">RRC: </w:t>
      </w:r>
      <w:r>
        <w:rPr>
          <w:rFonts w:eastAsiaTheme="minorEastAsia" w:hint="eastAsia"/>
          <w:szCs w:val="20"/>
          <w:lang w:eastAsia="zh-CN"/>
        </w:rPr>
        <w:t>RRC parameters and</w:t>
      </w:r>
      <w:r>
        <w:rPr>
          <w:rFonts w:eastAsiaTheme="minorEastAsia"/>
          <w:szCs w:val="20"/>
          <w:lang w:eastAsia="zh-CN"/>
        </w:rPr>
        <w:t xml:space="preserve"> new UE capability </w:t>
      </w:r>
      <w:r w:rsidR="00AB010B">
        <w:rPr>
          <w:rFonts w:eastAsiaTheme="minorEastAsia" w:hint="eastAsia"/>
          <w:szCs w:val="20"/>
          <w:lang w:eastAsia="zh-CN"/>
        </w:rPr>
        <w:t>f</w:t>
      </w:r>
      <w:r>
        <w:rPr>
          <w:rFonts w:eastAsiaTheme="minorEastAsia" w:hint="eastAsia"/>
          <w:szCs w:val="20"/>
          <w:lang w:eastAsia="zh-CN"/>
        </w:rPr>
        <w:t xml:space="preserve">or DCI based solution </w:t>
      </w:r>
      <w:r>
        <w:rPr>
          <w:rFonts w:eastAsiaTheme="minorEastAsia"/>
          <w:szCs w:val="20"/>
          <w:lang w:eastAsia="zh-CN"/>
        </w:rPr>
        <w:t xml:space="preserve">should be introduced. </w:t>
      </w:r>
    </w:p>
    <w:p w14:paraId="5449F476" w14:textId="34343AA5" w:rsidR="00EC3451" w:rsidRDefault="00EC3451" w:rsidP="00EC3451">
      <w:pPr>
        <w:pStyle w:val="a0"/>
        <w:rPr>
          <w:rFonts w:eastAsiaTheme="minorEastAsia"/>
          <w:szCs w:val="20"/>
          <w:lang w:eastAsia="zh-CN"/>
        </w:rPr>
      </w:pPr>
      <w:r>
        <w:rPr>
          <w:rFonts w:eastAsiaTheme="minorEastAsia" w:hint="eastAsia"/>
          <w:szCs w:val="20"/>
          <w:lang w:eastAsia="zh-CN"/>
        </w:rPr>
        <w:t>For example:</w:t>
      </w:r>
    </w:p>
    <w:p w14:paraId="771C6177" w14:textId="2177E407" w:rsidR="00EC3451" w:rsidRDefault="00EC3451" w:rsidP="00EC3451">
      <w:pPr>
        <w:pStyle w:val="a0"/>
        <w:rPr>
          <w:rFonts w:eastAsiaTheme="minorEastAsia"/>
          <w:szCs w:val="20"/>
          <w:lang w:eastAsia="zh-CN"/>
        </w:rPr>
      </w:pPr>
      <w:r>
        <w:rPr>
          <w:rFonts w:eastAsiaTheme="minorEastAsia" w:hint="eastAsia"/>
          <w:szCs w:val="20"/>
          <w:lang w:eastAsia="zh-CN"/>
        </w:rPr>
        <w:t>In RAN1#118bis meeting, it was agreed:</w:t>
      </w:r>
    </w:p>
    <w:tbl>
      <w:tblPr>
        <w:tblStyle w:val="aa"/>
        <w:tblW w:w="0" w:type="auto"/>
        <w:tblLook w:val="04A0" w:firstRow="1" w:lastRow="0" w:firstColumn="1" w:lastColumn="0" w:noHBand="0" w:noVBand="1"/>
      </w:tblPr>
      <w:tblGrid>
        <w:gridCol w:w="8522"/>
      </w:tblGrid>
      <w:tr w:rsidR="00EC3451" w14:paraId="71B3B60E" w14:textId="77777777" w:rsidTr="00EC3451">
        <w:tc>
          <w:tcPr>
            <w:tcW w:w="8522" w:type="dxa"/>
          </w:tcPr>
          <w:p w14:paraId="675AEABD" w14:textId="77777777" w:rsidR="00EC3451" w:rsidRDefault="00EC3451" w:rsidP="00EC3451">
            <w:pPr>
              <w:rPr>
                <w:b/>
                <w:bCs/>
              </w:rPr>
            </w:pPr>
            <w:r w:rsidRPr="00261565">
              <w:rPr>
                <w:b/>
                <w:bCs/>
                <w:highlight w:val="green"/>
              </w:rPr>
              <w:t>Agreement</w:t>
            </w:r>
          </w:p>
          <w:p w14:paraId="25EC431B" w14:textId="77777777" w:rsidR="00EC3451" w:rsidRPr="006D4807" w:rsidRDefault="00EC3451" w:rsidP="00EC3451">
            <w:r w:rsidRPr="006D4807">
              <w:t xml:space="preserve">At least for self-scheduling case, for explicit indication </w:t>
            </w:r>
            <w:r w:rsidRPr="006D4807">
              <w:rPr>
                <w:rFonts w:hint="eastAsia"/>
              </w:rPr>
              <w:t>by DCI</w:t>
            </w:r>
            <w:r w:rsidRPr="006D4807">
              <w:t xml:space="preserve"> to skip a particular gap/restriction, one bit indication is included as part of DCI formats 0_1/1_1 and 0_2/1_2.</w:t>
            </w:r>
          </w:p>
          <w:p w14:paraId="73D7329B" w14:textId="77777777" w:rsidR="00EC3451" w:rsidRPr="006D4807" w:rsidRDefault="00EC3451" w:rsidP="00EC3451">
            <w:pPr>
              <w:pStyle w:val="af4"/>
              <w:numPr>
                <w:ilvl w:val="0"/>
                <w:numId w:val="34"/>
              </w:numPr>
              <w:overflowPunct/>
              <w:autoSpaceDE/>
              <w:autoSpaceDN/>
              <w:adjustRightInd/>
              <w:spacing w:after="0"/>
              <w:textAlignment w:val="auto"/>
              <w:rPr>
                <w:lang w:val="en-US"/>
              </w:rPr>
            </w:pPr>
            <w:r w:rsidRPr="006D4807">
              <w:rPr>
                <w:lang w:val="en-US"/>
              </w:rPr>
              <w:t>FFS: Cross carrier scheduling.</w:t>
            </w:r>
          </w:p>
          <w:p w14:paraId="21BD4F4F" w14:textId="77777777" w:rsidR="00EC3451" w:rsidRPr="006D4807" w:rsidRDefault="00EC3451" w:rsidP="00EC3451">
            <w:pPr>
              <w:pStyle w:val="af4"/>
              <w:numPr>
                <w:ilvl w:val="0"/>
                <w:numId w:val="34"/>
              </w:numPr>
              <w:overflowPunct/>
              <w:autoSpaceDE/>
              <w:autoSpaceDN/>
              <w:adjustRightInd/>
              <w:spacing w:after="0"/>
              <w:textAlignment w:val="auto"/>
              <w:rPr>
                <w:lang w:val="en-US"/>
              </w:rPr>
            </w:pPr>
            <w:r w:rsidRPr="006D4807">
              <w:rPr>
                <w:lang w:val="en-US"/>
              </w:rPr>
              <w:t>FFS: DCI formats 0_3/1_3.</w:t>
            </w:r>
          </w:p>
          <w:p w14:paraId="093C847F" w14:textId="52A9AFEA" w:rsidR="00EC3451" w:rsidRPr="00EC3451" w:rsidRDefault="00EC3451" w:rsidP="00EC3451">
            <w:pPr>
              <w:pStyle w:val="af4"/>
              <w:numPr>
                <w:ilvl w:val="0"/>
                <w:numId w:val="34"/>
              </w:numPr>
              <w:overflowPunct/>
              <w:autoSpaceDE/>
              <w:autoSpaceDN/>
              <w:adjustRightInd/>
              <w:spacing w:after="0"/>
              <w:textAlignment w:val="auto"/>
              <w:rPr>
                <w:b/>
                <w:bCs/>
                <w:lang w:val="en-US"/>
              </w:rPr>
            </w:pPr>
            <w:r w:rsidRPr="006A0668">
              <w:rPr>
                <w:highlight w:val="yellow"/>
                <w:lang w:val="en-US"/>
              </w:rPr>
              <w:t>Explicit indication can be configured for each DCI format individually by higher layer.</w:t>
            </w:r>
          </w:p>
        </w:tc>
      </w:tr>
    </w:tbl>
    <w:p w14:paraId="4B8AA8BB" w14:textId="3F1EC473" w:rsidR="00EC3451" w:rsidRDefault="00EC3451" w:rsidP="006A0668">
      <w:pPr>
        <w:pStyle w:val="a0"/>
        <w:spacing w:beforeLines="50" w:before="120"/>
        <w:rPr>
          <w:rFonts w:eastAsiaTheme="minorEastAsia"/>
          <w:lang w:eastAsia="zh-CN"/>
        </w:rPr>
      </w:pPr>
      <w:r>
        <w:rPr>
          <w:rFonts w:eastAsiaTheme="minorEastAsia" w:hint="eastAsia"/>
          <w:lang w:eastAsia="zh-CN"/>
        </w:rPr>
        <w:t xml:space="preserve">In RAN4#113 meeting, RAN4 </w:t>
      </w:r>
      <w:proofErr w:type="gramStart"/>
      <w:r>
        <w:rPr>
          <w:rFonts w:eastAsiaTheme="minorEastAsia" w:hint="eastAsia"/>
          <w:lang w:eastAsia="zh-CN"/>
        </w:rPr>
        <w:t>replied</w:t>
      </w:r>
      <w:proofErr w:type="gramEnd"/>
      <w:r>
        <w:rPr>
          <w:rFonts w:eastAsiaTheme="minorEastAsia" w:hint="eastAsia"/>
          <w:lang w:eastAsia="zh-CN"/>
        </w:rPr>
        <w:t xml:space="preserve"> the LS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_Ref177566408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with the following conclusion:</w:t>
      </w:r>
    </w:p>
    <w:tbl>
      <w:tblPr>
        <w:tblStyle w:val="aa"/>
        <w:tblW w:w="0" w:type="auto"/>
        <w:tblLook w:val="04A0" w:firstRow="1" w:lastRow="0" w:firstColumn="1" w:lastColumn="0" w:noHBand="0" w:noVBand="1"/>
      </w:tblPr>
      <w:tblGrid>
        <w:gridCol w:w="8522"/>
      </w:tblGrid>
      <w:tr w:rsidR="00EC3451" w14:paraId="414958A7" w14:textId="77777777" w:rsidTr="00EC3451">
        <w:tc>
          <w:tcPr>
            <w:tcW w:w="8522" w:type="dxa"/>
          </w:tcPr>
          <w:p w14:paraId="4DDD63C5" w14:textId="7E749FA0" w:rsidR="00EC3451" w:rsidRPr="00EC3451" w:rsidRDefault="00EC3451" w:rsidP="00EC3451">
            <w:pPr>
              <w:jc w:val="both"/>
              <w:rPr>
                <w:rFonts w:eastAsiaTheme="minorEastAsia"/>
                <w:lang w:eastAsia="zh-CN"/>
              </w:rPr>
            </w:pPr>
            <w:r>
              <w:t xml:space="preserve">RAN4 discussed the above RAN1 working assumption and confirms that Alt 1-1 is feasible from RAN4 perspective with X=5ms as baseline, and X=3ms with optional UE capability. </w:t>
            </w:r>
          </w:p>
        </w:tc>
      </w:tr>
    </w:tbl>
    <w:p w14:paraId="436D3E73" w14:textId="0230BBC7" w:rsidR="00EC3451" w:rsidRDefault="00EC3451" w:rsidP="00467FFB">
      <w:pPr>
        <w:pStyle w:val="a0"/>
        <w:spacing w:before="120"/>
        <w:rPr>
          <w:rFonts w:eastAsiaTheme="minorEastAsia"/>
          <w:szCs w:val="20"/>
          <w:lang w:eastAsia="zh-CN"/>
        </w:rPr>
      </w:pPr>
      <w:r>
        <w:rPr>
          <w:rFonts w:eastAsiaTheme="minorEastAsia"/>
          <w:szCs w:val="20"/>
          <w:lang w:eastAsia="zh-CN"/>
        </w:rPr>
        <w:t xml:space="preserve">- </w:t>
      </w:r>
      <w:r w:rsidR="00FF6CDE">
        <w:rPr>
          <w:rFonts w:eastAsiaTheme="minorEastAsia" w:hint="eastAsia"/>
          <w:szCs w:val="20"/>
          <w:lang w:eastAsia="zh-CN"/>
        </w:rPr>
        <w:t xml:space="preserve">For </w:t>
      </w:r>
      <w:r>
        <w:rPr>
          <w:rFonts w:eastAsiaTheme="minorEastAsia"/>
          <w:szCs w:val="20"/>
          <w:lang w:eastAsia="zh-CN"/>
        </w:rPr>
        <w:t xml:space="preserve">MAC: The behavior of MAC entity during an activated measurement gap is captured in TS 38.321 </w:t>
      </w:r>
      <w:r>
        <w:rPr>
          <w:rFonts w:eastAsiaTheme="minorEastAsia"/>
          <w:szCs w:val="20"/>
          <w:lang w:eastAsia="zh-CN"/>
        </w:rPr>
        <w:fldChar w:fldCharType="begin"/>
      </w:r>
      <w:r>
        <w:rPr>
          <w:rFonts w:eastAsiaTheme="minorEastAsia"/>
          <w:szCs w:val="20"/>
          <w:lang w:eastAsia="zh-CN"/>
        </w:rPr>
        <w:instrText xml:space="preserve"> REF _Ref178086474 \r \h </w:instrText>
      </w:r>
      <w:r>
        <w:rPr>
          <w:rFonts w:eastAsiaTheme="minorEastAsia"/>
          <w:szCs w:val="20"/>
          <w:lang w:eastAsia="zh-CN"/>
        </w:rPr>
      </w:r>
      <w:r>
        <w:rPr>
          <w:rFonts w:eastAsiaTheme="minorEastAsia"/>
          <w:szCs w:val="20"/>
          <w:lang w:eastAsia="zh-CN"/>
        </w:rPr>
        <w:fldChar w:fldCharType="separate"/>
      </w:r>
      <w:r>
        <w:rPr>
          <w:rFonts w:eastAsiaTheme="minorEastAsia"/>
          <w:szCs w:val="20"/>
          <w:lang w:eastAsia="zh-CN"/>
        </w:rPr>
        <w:t>[2]</w:t>
      </w:r>
      <w:r>
        <w:rPr>
          <w:rFonts w:eastAsiaTheme="minorEastAsia"/>
          <w:szCs w:val="20"/>
          <w:lang w:eastAsia="zh-CN"/>
        </w:rPr>
        <w:fldChar w:fldCharType="end"/>
      </w:r>
      <w:r>
        <w:rPr>
          <w:rFonts w:eastAsiaTheme="minorEastAsia"/>
          <w:szCs w:val="20"/>
          <w:lang w:eastAsia="zh-CN"/>
        </w:rPr>
        <w:t xml:space="preserve"> as follows. When explicit indication by DCI to skip a particular gap is received, handling of measurement gaps in MAC entity is not valid for the skipped gap. MAC specification needs to be updated with dynamic indication solution, e.g. the MAC entity doesn’t perform the handling of measurement gaps if an explicit indication by DCI to skip a particular gap is received.</w:t>
      </w:r>
    </w:p>
    <w:tbl>
      <w:tblPr>
        <w:tblStyle w:val="aa"/>
        <w:tblW w:w="0" w:type="auto"/>
        <w:tblInd w:w="122" w:type="dxa"/>
        <w:tblLook w:val="04A0" w:firstRow="1" w:lastRow="0" w:firstColumn="1" w:lastColumn="0" w:noHBand="0" w:noVBand="1"/>
      </w:tblPr>
      <w:tblGrid>
        <w:gridCol w:w="8287"/>
      </w:tblGrid>
      <w:tr w:rsidR="00EC3451" w14:paraId="20CF677D" w14:textId="77777777" w:rsidTr="00EC3451">
        <w:tc>
          <w:tcPr>
            <w:tcW w:w="8287" w:type="dxa"/>
            <w:tcBorders>
              <w:top w:val="single" w:sz="4" w:space="0" w:color="auto"/>
              <w:left w:val="single" w:sz="4" w:space="0" w:color="auto"/>
              <w:bottom w:val="single" w:sz="4" w:space="0" w:color="auto"/>
              <w:right w:val="single" w:sz="4" w:space="0" w:color="auto"/>
            </w:tcBorders>
            <w:hideMark/>
          </w:tcPr>
          <w:p w14:paraId="510199BE" w14:textId="77777777" w:rsidR="00EC3451" w:rsidRDefault="00EC3451">
            <w:pPr>
              <w:pStyle w:val="20"/>
              <w:numPr>
                <w:ilvl w:val="0"/>
                <w:numId w:val="0"/>
              </w:numPr>
              <w:tabs>
                <w:tab w:val="left" w:pos="420"/>
              </w:tabs>
              <w:ind w:left="709"/>
              <w:rPr>
                <w:lang w:eastAsia="ko-KR"/>
              </w:rPr>
            </w:pPr>
            <w:bookmarkStart w:id="6" w:name="_Toc46490345"/>
            <w:bookmarkStart w:id="7" w:name="_Toc52752040"/>
            <w:bookmarkStart w:id="8" w:name="_Toc52796502"/>
            <w:bookmarkStart w:id="9" w:name="_Toc171706374"/>
            <w:r>
              <w:rPr>
                <w:lang w:eastAsia="ko-KR"/>
              </w:rPr>
              <w:lastRenderedPageBreak/>
              <w:t>5.14</w:t>
            </w:r>
            <w:r>
              <w:rPr>
                <w:lang w:eastAsia="ko-KR"/>
              </w:rPr>
              <w:tab/>
              <w:t>Handling of measurement gaps</w:t>
            </w:r>
            <w:bookmarkEnd w:id="6"/>
            <w:bookmarkEnd w:id="7"/>
            <w:bookmarkEnd w:id="8"/>
            <w:bookmarkEnd w:id="9"/>
          </w:p>
          <w:p w14:paraId="4573F14E" w14:textId="77777777" w:rsidR="00EC3451" w:rsidRDefault="00EC3451">
            <w:pPr>
              <w:rPr>
                <w:lang w:eastAsia="ko-KR"/>
              </w:rPr>
            </w:pPr>
            <w:r>
              <w:rPr>
                <w:lang w:eastAsia="ko-KR"/>
              </w:rPr>
              <w:t xml:space="preserve">During an activated measurement gap, the MAC entity shall, on the Serving Cell(s) in the corresponding frequency range of the measurement gap configured by </w:t>
            </w:r>
            <w:r>
              <w:rPr>
                <w:i/>
              </w:rPr>
              <w:t>measGapConfig</w:t>
            </w:r>
            <w:r>
              <w:t xml:space="preserve"> </w:t>
            </w:r>
            <w:r>
              <w:rPr>
                <w:lang w:eastAsia="ko-KR"/>
              </w:rPr>
              <w:t>as specified in TS 38.331 [5]:</w:t>
            </w:r>
          </w:p>
          <w:p w14:paraId="0BFD0AAA" w14:textId="77777777" w:rsidR="00EC3451" w:rsidRDefault="00EC3451">
            <w:pPr>
              <w:pStyle w:val="B1"/>
              <w:rPr>
                <w:lang w:eastAsia="ko-KR"/>
              </w:rPr>
            </w:pPr>
            <w:r>
              <w:rPr>
                <w:lang w:eastAsia="ko-KR"/>
              </w:rPr>
              <w:t>1&gt;</w:t>
            </w:r>
            <w:r>
              <w:rPr>
                <w:lang w:eastAsia="ko-KR"/>
              </w:rPr>
              <w:tab/>
              <w:t>not perform the transmission of HARQ feedback, SR, and CSI;</w:t>
            </w:r>
          </w:p>
          <w:p w14:paraId="058EE09F" w14:textId="77777777" w:rsidR="00EC3451" w:rsidRDefault="00EC3451">
            <w:pPr>
              <w:pStyle w:val="B1"/>
              <w:rPr>
                <w:lang w:eastAsia="ko-KR"/>
              </w:rPr>
            </w:pPr>
            <w:r>
              <w:rPr>
                <w:lang w:eastAsia="ko-KR"/>
              </w:rPr>
              <w:t>1&gt;</w:t>
            </w:r>
            <w:r>
              <w:rPr>
                <w:lang w:eastAsia="ko-KR"/>
              </w:rPr>
              <w:tab/>
              <w:t>not report SRS;</w:t>
            </w:r>
          </w:p>
          <w:p w14:paraId="554BE477" w14:textId="77777777" w:rsidR="00EC3451" w:rsidRDefault="00EC3451">
            <w:pPr>
              <w:pStyle w:val="B1"/>
              <w:rPr>
                <w:lang w:eastAsia="ko-KR"/>
              </w:rPr>
            </w:pPr>
            <w:r>
              <w:rPr>
                <w:lang w:eastAsia="ko-KR"/>
              </w:rPr>
              <w:t>1&gt;</w:t>
            </w:r>
            <w:r>
              <w:rPr>
                <w:lang w:eastAsia="ko-KR"/>
              </w:rPr>
              <w:tab/>
              <w:t>not transmit on UL-SCH except for Msg3 or the MSGA payload as specified in clause 5.4.2.2;</w:t>
            </w:r>
          </w:p>
          <w:p w14:paraId="5B88859E" w14:textId="77777777" w:rsidR="00EC3451" w:rsidRDefault="00EC3451">
            <w:pPr>
              <w:pStyle w:val="B1"/>
              <w:rPr>
                <w:lang w:eastAsia="ko-KR"/>
              </w:rPr>
            </w:pPr>
            <w:r>
              <w:rPr>
                <w:lang w:eastAsia="ko-KR"/>
              </w:rPr>
              <w:t>1&gt;</w:t>
            </w:r>
            <w:r>
              <w:rPr>
                <w:lang w:eastAsia="ko-KR"/>
              </w:rPr>
              <w:tab/>
              <w:t xml:space="preserve">if the </w:t>
            </w:r>
            <w:r>
              <w:rPr>
                <w:i/>
                <w:lang w:eastAsia="ko-KR"/>
              </w:rPr>
              <w:t>ra-ResponseWindow</w:t>
            </w:r>
            <w:r>
              <w:rPr>
                <w:lang w:eastAsia="ko-KR"/>
              </w:rPr>
              <w:t xml:space="preserve"> or the </w:t>
            </w:r>
            <w:r>
              <w:rPr>
                <w:i/>
                <w:lang w:eastAsia="ko-KR"/>
              </w:rPr>
              <w:t>ra-ContentionResolutionTimer</w:t>
            </w:r>
            <w:r>
              <w:rPr>
                <w:lang w:eastAsia="ko-KR"/>
              </w:rPr>
              <w:t xml:space="preserve"> or the </w:t>
            </w:r>
            <w:r>
              <w:rPr>
                <w:i/>
                <w:iCs/>
                <w:lang w:eastAsia="ko-KR"/>
              </w:rPr>
              <w:t>msgB-ResponseWindow</w:t>
            </w:r>
            <w:r>
              <w:rPr>
                <w:lang w:eastAsia="ko-KR"/>
              </w:rPr>
              <w:t xml:space="preserve"> is running, or </w:t>
            </w:r>
            <w:r>
              <w:rPr>
                <w:noProof/>
              </w:rPr>
              <w:t xml:space="preserve">if </w:t>
            </w:r>
            <w:r>
              <w:rPr>
                <w:noProof/>
                <w:lang w:eastAsia="ko-KR"/>
              </w:rPr>
              <w:t>there is an ongoing</w:t>
            </w:r>
            <w:r>
              <w:rPr>
                <w:rFonts w:eastAsia="Malgun Gothic"/>
              </w:rPr>
              <w:t xml:space="preserve"> RACH-less</w:t>
            </w:r>
            <w:r>
              <w:rPr>
                <w:noProof/>
                <w:lang w:eastAsia="ko-KR"/>
              </w:rPr>
              <w:t xml:space="preserve"> LTM cell switch</w:t>
            </w:r>
            <w:r>
              <w:rPr>
                <w:lang w:eastAsia="ko-KR"/>
              </w:rPr>
              <w:t>, or if there is an ongoing RACH-less handover:</w:t>
            </w:r>
          </w:p>
          <w:p w14:paraId="1F7AD6D1" w14:textId="77777777" w:rsidR="00EC3451" w:rsidRDefault="00EC3451">
            <w:pPr>
              <w:pStyle w:val="B2"/>
              <w:rPr>
                <w:lang w:eastAsia="ko-KR"/>
              </w:rPr>
            </w:pPr>
            <w:r>
              <w:rPr>
                <w:lang w:eastAsia="ko-KR"/>
              </w:rPr>
              <w:t>2&gt;</w:t>
            </w:r>
            <w:r>
              <w:rPr>
                <w:lang w:eastAsia="ko-KR"/>
              </w:rPr>
              <w:tab/>
              <w:t>monitor the PDCCH as specified in clauses 5.1.4, 5.1.5, and 5.7.</w:t>
            </w:r>
          </w:p>
          <w:p w14:paraId="468FD04A" w14:textId="77777777" w:rsidR="00EC3451" w:rsidRDefault="00EC3451">
            <w:pPr>
              <w:pStyle w:val="B1"/>
              <w:rPr>
                <w:lang w:eastAsia="ko-KR"/>
              </w:rPr>
            </w:pPr>
            <w:r>
              <w:rPr>
                <w:lang w:eastAsia="ko-KR"/>
              </w:rPr>
              <w:t>1&gt;</w:t>
            </w:r>
            <w:r>
              <w:rPr>
                <w:lang w:eastAsia="ko-KR"/>
              </w:rPr>
              <w:tab/>
              <w:t>else:</w:t>
            </w:r>
          </w:p>
          <w:p w14:paraId="163681D9" w14:textId="77777777" w:rsidR="00EC3451" w:rsidRDefault="00EC3451">
            <w:pPr>
              <w:pStyle w:val="B2"/>
              <w:rPr>
                <w:lang w:eastAsia="ko-KR"/>
              </w:rPr>
            </w:pPr>
            <w:r>
              <w:rPr>
                <w:lang w:eastAsia="ko-KR"/>
              </w:rPr>
              <w:t>2&gt;</w:t>
            </w:r>
            <w:r>
              <w:rPr>
                <w:lang w:eastAsia="ko-KR"/>
              </w:rPr>
              <w:tab/>
              <w:t>not monitor the PDCCH;</w:t>
            </w:r>
          </w:p>
          <w:p w14:paraId="442028F0" w14:textId="77777777" w:rsidR="00EC3451" w:rsidRDefault="00EC3451">
            <w:pPr>
              <w:pStyle w:val="B2"/>
              <w:rPr>
                <w:lang w:eastAsia="zh-CN"/>
              </w:rPr>
            </w:pPr>
            <w:r>
              <w:rPr>
                <w:lang w:eastAsia="ko-KR"/>
              </w:rPr>
              <w:t>2&gt;</w:t>
            </w:r>
            <w:r>
              <w:rPr>
                <w:lang w:eastAsia="ko-KR"/>
              </w:rPr>
              <w:tab/>
              <w:t>not receive on DL-SCH.</w:t>
            </w:r>
          </w:p>
        </w:tc>
      </w:tr>
    </w:tbl>
    <w:p w14:paraId="4FC1FA41" w14:textId="25FFD54B" w:rsidR="00EC3451" w:rsidRDefault="00EC3451" w:rsidP="00EC3451">
      <w:pPr>
        <w:pStyle w:val="a0"/>
        <w:spacing w:beforeLines="50" w:before="120"/>
        <w:rPr>
          <w:rFonts w:eastAsiaTheme="minorEastAsia"/>
          <w:szCs w:val="20"/>
          <w:lang w:eastAsia="zh-CN"/>
        </w:rPr>
      </w:pPr>
      <w:r>
        <w:rPr>
          <w:rFonts w:eastAsiaTheme="minorEastAsia"/>
          <w:szCs w:val="20"/>
          <w:lang w:eastAsia="zh-CN"/>
        </w:rPr>
        <w:t xml:space="preserve">Considering </w:t>
      </w:r>
      <w:r w:rsidR="00AB010B">
        <w:rPr>
          <w:rFonts w:eastAsiaTheme="minorEastAsia" w:hint="eastAsia"/>
          <w:szCs w:val="20"/>
          <w:lang w:eastAsia="zh-CN"/>
        </w:rPr>
        <w:t>DCI based</w:t>
      </w:r>
      <w:r>
        <w:rPr>
          <w:rFonts w:eastAsiaTheme="minorEastAsia"/>
          <w:szCs w:val="20"/>
          <w:lang w:eastAsia="zh-CN"/>
        </w:rPr>
        <w:t xml:space="preserve"> solution is still under discussion, RAN2 can wait for RAN1</w:t>
      </w:r>
      <w:r w:rsidR="00AB010B">
        <w:rPr>
          <w:rFonts w:eastAsiaTheme="minorEastAsia" w:hint="eastAsia"/>
          <w:szCs w:val="20"/>
          <w:lang w:eastAsia="zh-CN"/>
        </w:rPr>
        <w:t>/RAN4</w:t>
      </w:r>
      <w:r>
        <w:rPr>
          <w:rFonts w:eastAsiaTheme="minorEastAsia"/>
          <w:szCs w:val="20"/>
          <w:lang w:eastAsia="zh-CN"/>
        </w:rPr>
        <w:t xml:space="preserve"> further conclusions.</w:t>
      </w:r>
    </w:p>
    <w:p w14:paraId="5FAA7344" w14:textId="6FE13B5B" w:rsidR="00EC3451" w:rsidRDefault="00A10416" w:rsidP="00A10416">
      <w:pPr>
        <w:pStyle w:val="a7"/>
        <w:rPr>
          <w:rFonts w:eastAsiaTheme="minorEastAsia"/>
          <w:b/>
          <w:lang w:eastAsia="zh-CN"/>
        </w:rPr>
      </w:pPr>
      <w:bookmarkStart w:id="10" w:name="_Ref189657586"/>
      <w:r w:rsidRPr="00A10416">
        <w:rPr>
          <w:b/>
          <w:bCs/>
        </w:rPr>
        <w:t xml:space="preserve">Proposal </w:t>
      </w:r>
      <w:r w:rsidRPr="00A10416">
        <w:rPr>
          <w:b/>
          <w:bCs/>
        </w:rPr>
        <w:fldChar w:fldCharType="begin"/>
      </w:r>
      <w:r w:rsidRPr="00A10416">
        <w:rPr>
          <w:b/>
          <w:bCs/>
        </w:rPr>
        <w:instrText xml:space="preserve"> SEQ Proposal \* ARABIC </w:instrText>
      </w:r>
      <w:r w:rsidRPr="00A10416">
        <w:rPr>
          <w:b/>
          <w:bCs/>
        </w:rPr>
        <w:fldChar w:fldCharType="separate"/>
      </w:r>
      <w:r w:rsidR="007D6F0B">
        <w:rPr>
          <w:b/>
          <w:bCs/>
          <w:noProof/>
        </w:rPr>
        <w:t>1</w:t>
      </w:r>
      <w:r w:rsidRPr="00A10416">
        <w:rPr>
          <w:b/>
          <w:bCs/>
        </w:rPr>
        <w:fldChar w:fldCharType="end"/>
      </w:r>
      <w:r w:rsidR="00EC3451">
        <w:rPr>
          <w:rFonts w:eastAsiaTheme="minorEastAsia"/>
          <w:b/>
          <w:lang w:eastAsia="zh-CN"/>
        </w:rPr>
        <w:t xml:space="preserve">: With </w:t>
      </w:r>
      <w:r w:rsidR="00AB010B">
        <w:rPr>
          <w:rFonts w:eastAsiaTheme="minorEastAsia" w:hint="eastAsia"/>
          <w:b/>
          <w:lang w:eastAsia="zh-CN"/>
        </w:rPr>
        <w:t>DCI based solution</w:t>
      </w:r>
      <w:r w:rsidR="00EC3451">
        <w:rPr>
          <w:rFonts w:eastAsiaTheme="minorEastAsia"/>
          <w:b/>
          <w:lang w:eastAsia="zh-CN"/>
        </w:rPr>
        <w:t>, RAN2 impacts include:</w:t>
      </w:r>
      <w:bookmarkEnd w:id="10"/>
    </w:p>
    <w:p w14:paraId="2914E7DF" w14:textId="60800DF9" w:rsidR="00EC3451" w:rsidRDefault="00FF6CDE" w:rsidP="00AB010B">
      <w:pPr>
        <w:pStyle w:val="a0"/>
        <w:numPr>
          <w:ilvl w:val="0"/>
          <w:numId w:val="39"/>
        </w:numPr>
        <w:rPr>
          <w:rFonts w:eastAsiaTheme="minorEastAsia"/>
          <w:b/>
          <w:szCs w:val="20"/>
          <w:lang w:eastAsia="zh-CN"/>
        </w:rPr>
      </w:pPr>
      <w:r>
        <w:rPr>
          <w:rFonts w:eastAsiaTheme="minorEastAsia" w:hint="eastAsia"/>
          <w:b/>
          <w:szCs w:val="20"/>
          <w:lang w:eastAsia="zh-CN"/>
        </w:rPr>
        <w:t xml:space="preserve">For </w:t>
      </w:r>
      <w:r w:rsidR="00EC3451">
        <w:rPr>
          <w:rFonts w:eastAsiaTheme="minorEastAsia"/>
          <w:b/>
          <w:szCs w:val="20"/>
          <w:lang w:eastAsia="zh-CN"/>
        </w:rPr>
        <w:t xml:space="preserve">RRC: </w:t>
      </w:r>
      <w:r w:rsidR="00AB010B" w:rsidRPr="008346BA">
        <w:rPr>
          <w:rFonts w:eastAsiaTheme="minorEastAsia"/>
          <w:b/>
          <w:szCs w:val="20"/>
          <w:lang w:eastAsia="zh-CN"/>
        </w:rPr>
        <w:t>RRC parameters</w:t>
      </w:r>
      <w:r w:rsidR="00AB010B" w:rsidRPr="00AB010B">
        <w:rPr>
          <w:rFonts w:eastAsiaTheme="minorEastAsia"/>
          <w:b/>
          <w:szCs w:val="20"/>
          <w:lang w:eastAsia="zh-CN"/>
        </w:rPr>
        <w:t xml:space="preserve"> and new UE capability for DCI based solution</w:t>
      </w:r>
      <w:r w:rsidR="00EC3451">
        <w:rPr>
          <w:rFonts w:eastAsiaTheme="minorEastAsia"/>
          <w:b/>
          <w:szCs w:val="20"/>
          <w:lang w:eastAsia="zh-CN"/>
        </w:rPr>
        <w:t xml:space="preserve"> should be introduced.</w:t>
      </w:r>
    </w:p>
    <w:p w14:paraId="618CF56D" w14:textId="45B22490" w:rsidR="00EC3451" w:rsidRPr="00646819" w:rsidRDefault="00FF6CDE" w:rsidP="00033586">
      <w:pPr>
        <w:pStyle w:val="a0"/>
        <w:numPr>
          <w:ilvl w:val="0"/>
          <w:numId w:val="39"/>
        </w:numPr>
        <w:rPr>
          <w:rFonts w:eastAsiaTheme="minorEastAsia"/>
          <w:lang w:eastAsia="zh-CN"/>
        </w:rPr>
      </w:pPr>
      <w:r>
        <w:rPr>
          <w:rFonts w:eastAsiaTheme="minorEastAsia" w:hint="eastAsia"/>
          <w:b/>
          <w:szCs w:val="20"/>
          <w:lang w:eastAsia="zh-CN"/>
        </w:rPr>
        <w:t xml:space="preserve">For </w:t>
      </w:r>
      <w:r w:rsidR="00EC3451">
        <w:rPr>
          <w:rFonts w:eastAsiaTheme="minorEastAsia"/>
          <w:b/>
          <w:szCs w:val="20"/>
          <w:lang w:eastAsia="zh-CN"/>
        </w:rPr>
        <w:t>MAC: The handling of measurement gaps needs to be updated to skip a particular gap</w:t>
      </w:r>
      <w:r w:rsidR="00467FFB">
        <w:rPr>
          <w:b/>
          <w:szCs w:val="20"/>
          <w:lang w:eastAsia="x-none"/>
        </w:rPr>
        <w:t>/restriction</w:t>
      </w:r>
      <w:r>
        <w:rPr>
          <w:rFonts w:eastAsiaTheme="minorEastAsia" w:hint="eastAsia"/>
          <w:b/>
          <w:szCs w:val="20"/>
          <w:lang w:eastAsia="zh-CN"/>
        </w:rPr>
        <w:t xml:space="preserve"> indicated by DCI based solution</w:t>
      </w:r>
      <w:r w:rsidR="00EC3451">
        <w:rPr>
          <w:rFonts w:eastAsiaTheme="minorEastAsia"/>
          <w:b/>
          <w:szCs w:val="20"/>
          <w:lang w:eastAsia="zh-CN"/>
        </w:rPr>
        <w:t>.</w:t>
      </w:r>
    </w:p>
    <w:p w14:paraId="7C1B55E7" w14:textId="50BE81EA" w:rsidR="003C5A1D" w:rsidRDefault="00A800D4" w:rsidP="007E564B">
      <w:pPr>
        <w:pStyle w:val="20"/>
        <w:keepNext w:val="0"/>
        <w:widowControl w:val="0"/>
        <w:ind w:left="568" w:hangingChars="283" w:hanging="568"/>
        <w:rPr>
          <w:rFonts w:eastAsiaTheme="minorEastAsia"/>
        </w:rPr>
      </w:pPr>
      <w:bookmarkStart w:id="11" w:name="OLE_LINK15"/>
      <w:bookmarkStart w:id="12" w:name="OLE_LINK16"/>
      <w:r>
        <w:rPr>
          <w:rFonts w:eastAsiaTheme="minorEastAsia" w:hint="eastAsia"/>
        </w:rPr>
        <w:t>Need of semi-static solution</w:t>
      </w:r>
    </w:p>
    <w:p w14:paraId="2CD1FE9A" w14:textId="6D005C19" w:rsidR="006729E4" w:rsidRPr="00215A21" w:rsidRDefault="00AB010B" w:rsidP="00946816">
      <w:pPr>
        <w:pStyle w:val="a0"/>
        <w:rPr>
          <w:rFonts w:eastAsiaTheme="minorEastAsia"/>
          <w:lang w:eastAsia="zh-CN"/>
        </w:rPr>
      </w:pPr>
      <w:r>
        <w:rPr>
          <w:rFonts w:eastAsiaTheme="minorEastAsia" w:hint="eastAsia"/>
          <w:lang w:eastAsia="zh-CN"/>
        </w:rPr>
        <w:t xml:space="preserve">In </w:t>
      </w:r>
      <w:r w:rsidR="006729E4">
        <w:rPr>
          <w:rFonts w:eastAsiaTheme="minorEastAsia" w:hint="eastAsia"/>
          <w:lang w:eastAsia="zh-CN"/>
        </w:rPr>
        <w:t xml:space="preserve">RAN4 </w:t>
      </w:r>
      <w:proofErr w:type="gramStart"/>
      <w:r w:rsidR="006729E4">
        <w:rPr>
          <w:rFonts w:eastAsiaTheme="minorEastAsia" w:hint="eastAsia"/>
          <w:lang w:eastAsia="zh-CN"/>
        </w:rPr>
        <w:t>replied</w:t>
      </w:r>
      <w:proofErr w:type="gramEnd"/>
      <w:r w:rsidR="006729E4">
        <w:rPr>
          <w:rFonts w:eastAsiaTheme="minorEastAsia" w:hint="eastAsia"/>
          <w:lang w:eastAsia="zh-CN"/>
        </w:rPr>
        <w:t xml:space="preserve"> LS </w:t>
      </w:r>
      <w:r w:rsidR="006729E4">
        <w:rPr>
          <w:rFonts w:eastAsiaTheme="minorEastAsia"/>
          <w:lang w:eastAsia="zh-CN"/>
        </w:rPr>
        <w:fldChar w:fldCharType="begin"/>
      </w:r>
      <w:r w:rsidR="006729E4">
        <w:rPr>
          <w:rFonts w:eastAsiaTheme="minorEastAsia"/>
          <w:lang w:eastAsia="zh-CN"/>
        </w:rPr>
        <w:instrText xml:space="preserve"> </w:instrText>
      </w:r>
      <w:r w:rsidR="006729E4">
        <w:rPr>
          <w:rFonts w:eastAsiaTheme="minorEastAsia" w:hint="eastAsia"/>
          <w:lang w:eastAsia="zh-CN"/>
        </w:rPr>
        <w:instrText>REF _Ref177566408 \r \h</w:instrText>
      </w:r>
      <w:r w:rsidR="006729E4">
        <w:rPr>
          <w:rFonts w:eastAsiaTheme="minorEastAsia"/>
          <w:lang w:eastAsia="zh-CN"/>
        </w:rPr>
        <w:instrText xml:space="preserve"> </w:instrText>
      </w:r>
      <w:r w:rsidR="006729E4">
        <w:rPr>
          <w:rFonts w:eastAsiaTheme="minorEastAsia"/>
          <w:lang w:eastAsia="zh-CN"/>
        </w:rPr>
      </w:r>
      <w:r w:rsidR="006729E4">
        <w:rPr>
          <w:rFonts w:eastAsiaTheme="minorEastAsia"/>
          <w:lang w:eastAsia="zh-CN"/>
        </w:rPr>
        <w:fldChar w:fldCharType="separate"/>
      </w:r>
      <w:r w:rsidR="006729E4">
        <w:rPr>
          <w:rFonts w:eastAsiaTheme="minorEastAsia"/>
          <w:lang w:eastAsia="zh-CN"/>
        </w:rPr>
        <w:t>[1]</w:t>
      </w:r>
      <w:r w:rsidR="006729E4">
        <w:rPr>
          <w:rFonts w:eastAsiaTheme="minorEastAsia"/>
          <w:lang w:eastAsia="zh-CN"/>
        </w:rPr>
        <w:fldChar w:fldCharType="end"/>
      </w:r>
      <w:r w:rsidR="006729E4">
        <w:rPr>
          <w:rFonts w:eastAsiaTheme="minorEastAsia" w:hint="eastAsia"/>
          <w:lang w:eastAsia="zh-CN"/>
        </w:rPr>
        <w:t xml:space="preserve"> </w:t>
      </w:r>
      <w:r>
        <w:rPr>
          <w:rFonts w:eastAsiaTheme="minorEastAsia" w:hint="eastAsia"/>
          <w:lang w:eastAsia="zh-CN"/>
        </w:rPr>
        <w:t>it</w:t>
      </w:r>
      <w:r w:rsidR="006729E4">
        <w:rPr>
          <w:rFonts w:eastAsiaTheme="minorEastAsia" w:hint="eastAsia"/>
          <w:lang w:eastAsia="zh-CN"/>
        </w:rPr>
        <w:t xml:space="preserve"> confirms DCI based </w:t>
      </w:r>
      <w:r w:rsidR="00FF6CDE">
        <w:rPr>
          <w:rFonts w:eastAsiaTheme="minorEastAsia" w:hint="eastAsia"/>
          <w:lang w:eastAsia="zh-CN"/>
        </w:rPr>
        <w:t xml:space="preserve">solution </w:t>
      </w:r>
      <w:r w:rsidR="006729E4">
        <w:rPr>
          <w:rFonts w:eastAsiaTheme="minorEastAsia" w:hint="eastAsia"/>
          <w:lang w:eastAsia="zh-CN"/>
        </w:rPr>
        <w:t xml:space="preserve">is feasible </w:t>
      </w:r>
      <w:r w:rsidR="006729E4">
        <w:t>from RAN4 perspective with X=5ms as baseline, and X=</w:t>
      </w:r>
      <w:r>
        <w:t>3ms with optional UE capability</w:t>
      </w:r>
      <w:r>
        <w:rPr>
          <w:rFonts w:eastAsiaTheme="minorEastAsia" w:hint="eastAsia"/>
          <w:lang w:eastAsia="zh-CN"/>
        </w:rPr>
        <w:t xml:space="preserve">, where X is the </w:t>
      </w:r>
      <w:r>
        <w:t>minimum time offset between indication to skip and skipped measurement occasion</w:t>
      </w:r>
      <w:r w:rsidR="00215A21">
        <w:rPr>
          <w:rFonts w:eastAsiaTheme="minorEastAsia" w:hint="eastAsia"/>
          <w:lang w:eastAsia="zh-CN"/>
        </w:rPr>
        <w:t>.</w:t>
      </w:r>
    </w:p>
    <w:p w14:paraId="17928869" w14:textId="7B1CA899" w:rsidR="00C56F42" w:rsidRDefault="001D1F9C" w:rsidP="00946816">
      <w:pPr>
        <w:pStyle w:val="a0"/>
        <w:rPr>
          <w:rFonts w:eastAsiaTheme="minorEastAsia"/>
          <w:lang w:eastAsia="zh-CN"/>
        </w:rPr>
      </w:pPr>
      <w:r>
        <w:rPr>
          <w:rFonts w:eastAsiaTheme="minorEastAsia" w:hint="eastAsia"/>
          <w:lang w:eastAsia="zh-CN"/>
        </w:rPr>
        <w:t xml:space="preserve">Measurement gaps are periodic </w:t>
      </w:r>
      <w:r w:rsidR="00AC354B">
        <w:rPr>
          <w:rFonts w:eastAsiaTheme="minorEastAsia" w:hint="eastAsia"/>
          <w:lang w:eastAsia="zh-CN"/>
        </w:rPr>
        <w:t xml:space="preserve">with integer periodicity, </w:t>
      </w:r>
      <w:r>
        <w:rPr>
          <w:rFonts w:eastAsiaTheme="minorEastAsia" w:hint="eastAsia"/>
          <w:lang w:eastAsia="zh-CN"/>
        </w:rPr>
        <w:t>while XR traffic is also periodic but has non-integer periodicity</w:t>
      </w:r>
      <w:r w:rsidR="00AC354B">
        <w:rPr>
          <w:rFonts w:eastAsiaTheme="minorEastAsia" w:hint="eastAsia"/>
          <w:lang w:eastAsia="zh-CN"/>
        </w:rPr>
        <w:t>. Therefore, the overlapping between measurement gap</w:t>
      </w:r>
      <w:r w:rsidR="00E94146">
        <w:rPr>
          <w:rFonts w:eastAsiaTheme="minorEastAsia" w:hint="eastAsia"/>
          <w:lang w:eastAsia="zh-CN"/>
        </w:rPr>
        <w:t xml:space="preserve">s and XR traffic </w:t>
      </w:r>
      <w:r w:rsidR="00EC44FB">
        <w:rPr>
          <w:rFonts w:eastAsiaTheme="minorEastAsia" w:hint="eastAsia"/>
          <w:lang w:eastAsia="zh-CN"/>
        </w:rPr>
        <w:t xml:space="preserve">can be determined in advance but </w:t>
      </w:r>
      <w:r w:rsidR="00E94146">
        <w:rPr>
          <w:rFonts w:eastAsiaTheme="minorEastAsia" w:hint="eastAsia"/>
          <w:lang w:eastAsia="zh-CN"/>
        </w:rPr>
        <w:t>inevitable, as shown in Figure 1.</w:t>
      </w:r>
    </w:p>
    <w:p w14:paraId="58C36EBB" w14:textId="0AF1AEDA" w:rsidR="00E94146" w:rsidRDefault="006A39EE" w:rsidP="00946816">
      <w:pPr>
        <w:pStyle w:val="a0"/>
        <w:rPr>
          <w:rFonts w:eastAsiaTheme="minorEastAsia"/>
          <w:lang w:eastAsia="zh-CN"/>
        </w:rPr>
      </w:pPr>
      <w:r>
        <w:object w:dxaOrig="13212" w:dyaOrig="2112" w14:anchorId="472980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pt;height:66.4pt" o:ole="">
            <v:imagedata r:id="rId8" o:title=""/>
          </v:shape>
          <o:OLEObject Type="Embed" ProgID="Visio.Drawing.11" ShapeID="_x0000_i1025" DrawAspect="Content" ObjectID="_1800442667" r:id="rId9"/>
        </w:object>
      </w:r>
    </w:p>
    <w:p w14:paraId="0152FC4C" w14:textId="30D35706" w:rsidR="00E94146" w:rsidRPr="00033586" w:rsidRDefault="00E94146" w:rsidP="00E94146">
      <w:pPr>
        <w:pStyle w:val="a0"/>
        <w:jc w:val="center"/>
        <w:rPr>
          <w:rFonts w:eastAsiaTheme="minorEastAsia"/>
          <w:b/>
          <w:bCs/>
          <w:lang w:eastAsia="zh-CN"/>
        </w:rPr>
      </w:pPr>
      <w:r w:rsidRPr="00033586">
        <w:rPr>
          <w:rFonts w:eastAsiaTheme="minorEastAsia"/>
          <w:b/>
          <w:bCs/>
          <w:lang w:eastAsia="zh-CN"/>
        </w:rPr>
        <w:t>Figure 1 An example of the overlapping between MG and data burst</w:t>
      </w:r>
    </w:p>
    <w:p w14:paraId="38C73D1F" w14:textId="51379134" w:rsidR="006729E4" w:rsidRDefault="004B173C" w:rsidP="00946816">
      <w:pPr>
        <w:pStyle w:val="a0"/>
        <w:rPr>
          <w:rFonts w:eastAsiaTheme="minorEastAsia"/>
          <w:lang w:eastAsia="zh-CN"/>
        </w:rPr>
      </w:pPr>
      <w:r>
        <w:rPr>
          <w:rFonts w:eastAsiaTheme="minorEastAsia" w:hint="eastAsia"/>
          <w:lang w:eastAsia="zh-CN"/>
        </w:rPr>
        <w:t xml:space="preserve">In Figure 1, there are three overlapping occasions between measurement gaps and data burst. </w:t>
      </w:r>
      <w:r w:rsidR="00212697">
        <w:rPr>
          <w:rFonts w:eastAsiaTheme="minorEastAsia" w:hint="eastAsia"/>
          <w:lang w:eastAsia="zh-CN"/>
        </w:rPr>
        <w:t xml:space="preserve">For the first two overlapping occasions, the UE </w:t>
      </w:r>
      <w:r w:rsidR="006729E4">
        <w:rPr>
          <w:rFonts w:eastAsiaTheme="minorEastAsia" w:hint="eastAsia"/>
          <w:lang w:eastAsia="zh-CN"/>
        </w:rPr>
        <w:t>is</w:t>
      </w:r>
      <w:r w:rsidR="00212697">
        <w:rPr>
          <w:rFonts w:eastAsiaTheme="minorEastAsia" w:hint="eastAsia"/>
          <w:lang w:eastAsia="zh-CN"/>
        </w:rPr>
        <w:t xml:space="preserve"> in inactive time of DRX. </w:t>
      </w:r>
      <w:r w:rsidR="006729E4">
        <w:rPr>
          <w:rFonts w:eastAsiaTheme="minorEastAsia" w:hint="eastAsia"/>
          <w:lang w:eastAsia="zh-CN"/>
        </w:rPr>
        <w:t xml:space="preserve">For the third overlapping occasion, the UE is in active time of DRX but the time offset between the start of PDCCH monitoring and measurement gap is 3.2ms which may be less than the </w:t>
      </w:r>
      <w:r w:rsidR="006729E4">
        <w:t>minimum time offset X between indication to skip and skipped measurement occasion</w:t>
      </w:r>
      <w:r w:rsidR="006729E4">
        <w:rPr>
          <w:rFonts w:eastAsiaTheme="minorEastAsia" w:hint="eastAsia"/>
          <w:lang w:eastAsia="zh-CN"/>
        </w:rPr>
        <w:t xml:space="preserve"> as mentioned in RAN4 LS </w:t>
      </w:r>
      <w:r w:rsidR="006729E4">
        <w:rPr>
          <w:rFonts w:eastAsiaTheme="minorEastAsia"/>
          <w:lang w:eastAsia="zh-CN"/>
        </w:rPr>
        <w:fldChar w:fldCharType="begin"/>
      </w:r>
      <w:r w:rsidR="006729E4">
        <w:rPr>
          <w:rFonts w:eastAsiaTheme="minorEastAsia"/>
          <w:lang w:eastAsia="zh-CN"/>
        </w:rPr>
        <w:instrText xml:space="preserve"> </w:instrText>
      </w:r>
      <w:r w:rsidR="006729E4">
        <w:rPr>
          <w:rFonts w:eastAsiaTheme="minorEastAsia" w:hint="eastAsia"/>
          <w:lang w:eastAsia="zh-CN"/>
        </w:rPr>
        <w:instrText>REF _Ref177566408 \r \h</w:instrText>
      </w:r>
      <w:r w:rsidR="006729E4">
        <w:rPr>
          <w:rFonts w:eastAsiaTheme="minorEastAsia"/>
          <w:lang w:eastAsia="zh-CN"/>
        </w:rPr>
        <w:instrText xml:space="preserve"> </w:instrText>
      </w:r>
      <w:r w:rsidR="006729E4">
        <w:rPr>
          <w:rFonts w:eastAsiaTheme="minorEastAsia"/>
          <w:lang w:eastAsia="zh-CN"/>
        </w:rPr>
      </w:r>
      <w:r w:rsidR="006729E4">
        <w:rPr>
          <w:rFonts w:eastAsiaTheme="minorEastAsia"/>
          <w:lang w:eastAsia="zh-CN"/>
        </w:rPr>
        <w:fldChar w:fldCharType="separate"/>
      </w:r>
      <w:r w:rsidR="006729E4">
        <w:rPr>
          <w:rFonts w:eastAsiaTheme="minorEastAsia"/>
          <w:lang w:eastAsia="zh-CN"/>
        </w:rPr>
        <w:t>[1]</w:t>
      </w:r>
      <w:r w:rsidR="006729E4">
        <w:rPr>
          <w:rFonts w:eastAsiaTheme="minorEastAsia"/>
          <w:lang w:eastAsia="zh-CN"/>
        </w:rPr>
        <w:fldChar w:fldCharType="end"/>
      </w:r>
      <w:r w:rsidR="006729E4">
        <w:rPr>
          <w:rFonts w:eastAsiaTheme="minorEastAsia" w:hint="eastAsia"/>
          <w:lang w:eastAsia="zh-CN"/>
        </w:rPr>
        <w:t>. Hence, for these three overlapping occasion</w:t>
      </w:r>
      <w:r w:rsidR="00FF1B72">
        <w:rPr>
          <w:rFonts w:eastAsiaTheme="minorEastAsia" w:hint="eastAsia"/>
          <w:lang w:eastAsia="zh-CN"/>
        </w:rPr>
        <w:t>s</w:t>
      </w:r>
      <w:r w:rsidR="006729E4">
        <w:rPr>
          <w:rFonts w:eastAsiaTheme="minorEastAsia" w:hint="eastAsia"/>
          <w:lang w:eastAsia="zh-CN"/>
        </w:rPr>
        <w:t xml:space="preserve">, the network cannot use DCI based </w:t>
      </w:r>
      <w:r w:rsidR="00FF6CDE">
        <w:rPr>
          <w:rFonts w:eastAsiaTheme="minorEastAsia" w:hint="eastAsia"/>
          <w:lang w:eastAsia="zh-CN"/>
        </w:rPr>
        <w:t xml:space="preserve">solution </w:t>
      </w:r>
      <w:r w:rsidR="006729E4">
        <w:rPr>
          <w:rFonts w:eastAsiaTheme="minorEastAsia" w:hint="eastAsia"/>
          <w:lang w:eastAsia="zh-CN"/>
        </w:rPr>
        <w:t>to skip measurement gap within active time of current DRX cycle. One may argue the network can send DCI based indication within active time of previous DRX cycle. But in this case measureme</w:t>
      </w:r>
      <w:r w:rsidR="00B71BD3">
        <w:rPr>
          <w:rFonts w:eastAsiaTheme="minorEastAsia" w:hint="eastAsia"/>
          <w:lang w:eastAsia="zh-CN"/>
        </w:rPr>
        <w:t>nt gaps are skipped in advanced</w:t>
      </w:r>
      <w:r w:rsidR="00FF6CDE">
        <w:rPr>
          <w:rFonts w:eastAsiaTheme="minorEastAsia" w:hint="eastAsia"/>
          <w:lang w:eastAsia="zh-CN"/>
        </w:rPr>
        <w:t>. With DCI based solution, three and more indications via DCI are needed. While with semi-</w:t>
      </w:r>
      <w:r w:rsidR="00700476">
        <w:rPr>
          <w:rFonts w:eastAsiaTheme="minorEastAsia" w:hint="eastAsia"/>
          <w:lang w:eastAsia="zh-CN"/>
        </w:rPr>
        <w:t xml:space="preserve">static solution </w:t>
      </w:r>
      <w:r w:rsidR="00FF6CDE">
        <w:rPr>
          <w:rFonts w:eastAsiaTheme="minorEastAsia" w:hint="eastAsia"/>
          <w:lang w:eastAsia="zh-CN"/>
        </w:rPr>
        <w:t>only one indication is needed.</w:t>
      </w:r>
      <w:r w:rsidR="00700476">
        <w:rPr>
          <w:rFonts w:eastAsiaTheme="minorEastAsia" w:hint="eastAsia"/>
          <w:lang w:eastAsia="zh-CN"/>
        </w:rPr>
        <w:t xml:space="preserve"> Hence, it is not efficient to use DCI based solution in advance for this case.</w:t>
      </w:r>
      <w:r w:rsidR="00B71BD3">
        <w:rPr>
          <w:rFonts w:eastAsiaTheme="minorEastAsia" w:hint="eastAsia"/>
          <w:lang w:eastAsia="zh-CN"/>
        </w:rPr>
        <w:t xml:space="preserve"> </w:t>
      </w:r>
    </w:p>
    <w:p w14:paraId="311862A0" w14:textId="7D26F818" w:rsidR="00EC44FB" w:rsidRPr="00EC44FB" w:rsidRDefault="00BC5F2E" w:rsidP="00BC5F2E">
      <w:pPr>
        <w:pStyle w:val="a7"/>
        <w:rPr>
          <w:rFonts w:eastAsiaTheme="minorEastAsia"/>
          <w:b/>
          <w:lang w:eastAsia="zh-CN"/>
        </w:rPr>
      </w:pPr>
      <w:bookmarkStart w:id="13" w:name="_Ref189657608"/>
      <w:r w:rsidRPr="00BC5F2E">
        <w:rPr>
          <w:b/>
          <w:bCs/>
        </w:rPr>
        <w:lastRenderedPageBreak/>
        <w:t xml:space="preserve">Observation </w:t>
      </w:r>
      <w:r w:rsidRPr="00BC5F2E">
        <w:rPr>
          <w:b/>
          <w:bCs/>
        </w:rPr>
        <w:fldChar w:fldCharType="begin"/>
      </w:r>
      <w:r w:rsidRPr="00BC5F2E">
        <w:rPr>
          <w:b/>
          <w:bCs/>
        </w:rPr>
        <w:instrText xml:space="preserve"> SEQ Observation \* ARABIC </w:instrText>
      </w:r>
      <w:r w:rsidRPr="00BC5F2E">
        <w:rPr>
          <w:b/>
          <w:bCs/>
        </w:rPr>
        <w:fldChar w:fldCharType="separate"/>
      </w:r>
      <w:r w:rsidR="001C101D">
        <w:rPr>
          <w:b/>
          <w:bCs/>
          <w:noProof/>
        </w:rPr>
        <w:t>1</w:t>
      </w:r>
      <w:r w:rsidRPr="00BC5F2E">
        <w:rPr>
          <w:b/>
          <w:bCs/>
        </w:rPr>
        <w:fldChar w:fldCharType="end"/>
      </w:r>
      <w:r w:rsidR="00EC44FB" w:rsidRPr="00EC44FB">
        <w:rPr>
          <w:rFonts w:eastAsiaTheme="minorEastAsia" w:hint="eastAsia"/>
          <w:b/>
          <w:lang w:eastAsia="zh-CN"/>
        </w:rPr>
        <w:t xml:space="preserve">: The overlapping between measurement gaps and XR traffic can be determined in advance but inevitable if measurement gaps are integer periodic while XR traffic is non-integer periodic. And </w:t>
      </w:r>
      <w:r w:rsidR="00700476">
        <w:rPr>
          <w:rFonts w:eastAsiaTheme="minorEastAsia" w:hint="eastAsia"/>
          <w:b/>
          <w:lang w:eastAsia="zh-CN"/>
        </w:rPr>
        <w:t xml:space="preserve">for the overlapping case, </w:t>
      </w:r>
      <w:r w:rsidR="00EC44FB" w:rsidRPr="00EC44FB">
        <w:rPr>
          <w:rFonts w:eastAsiaTheme="minorEastAsia" w:hint="eastAsia"/>
          <w:b/>
          <w:lang w:eastAsia="zh-CN"/>
        </w:rPr>
        <w:t xml:space="preserve">it is </w:t>
      </w:r>
      <w:r w:rsidR="00700476">
        <w:rPr>
          <w:rFonts w:eastAsiaTheme="minorEastAsia" w:hint="eastAsia"/>
          <w:b/>
          <w:lang w:eastAsia="zh-CN"/>
        </w:rPr>
        <w:t xml:space="preserve">not feasible or </w:t>
      </w:r>
      <w:r w:rsidR="00EC44FB" w:rsidRPr="00EC44FB">
        <w:rPr>
          <w:rFonts w:eastAsiaTheme="minorEastAsia" w:hint="eastAsia"/>
          <w:b/>
          <w:lang w:eastAsia="zh-CN"/>
        </w:rPr>
        <w:t xml:space="preserve">not efficient to use DCI based </w:t>
      </w:r>
      <w:r w:rsidR="00D3475D">
        <w:rPr>
          <w:rFonts w:eastAsiaTheme="minorEastAsia" w:hint="eastAsia"/>
          <w:b/>
          <w:lang w:eastAsia="zh-CN"/>
        </w:rPr>
        <w:t>solution</w:t>
      </w:r>
      <w:r w:rsidR="00D3475D" w:rsidRPr="00EC44FB">
        <w:rPr>
          <w:rFonts w:eastAsiaTheme="minorEastAsia" w:hint="eastAsia"/>
          <w:b/>
          <w:lang w:eastAsia="zh-CN"/>
        </w:rPr>
        <w:t xml:space="preserve"> </w:t>
      </w:r>
      <w:r w:rsidR="00EC44FB" w:rsidRPr="00EC44FB">
        <w:rPr>
          <w:rFonts w:eastAsiaTheme="minorEastAsia" w:hint="eastAsia"/>
          <w:b/>
          <w:lang w:eastAsia="zh-CN"/>
        </w:rPr>
        <w:t>to skip measurement gaps considering the network cannot send dynamic DCI based indication timely.</w:t>
      </w:r>
      <w:bookmarkEnd w:id="13"/>
    </w:p>
    <w:p w14:paraId="3745D4A5" w14:textId="20A581AD" w:rsidR="006742D5" w:rsidRDefault="003F21A3" w:rsidP="00B6084D">
      <w:pPr>
        <w:pStyle w:val="a0"/>
        <w:rPr>
          <w:rFonts w:eastAsiaTheme="minorEastAsia"/>
          <w:lang w:eastAsia="zh-CN"/>
        </w:rPr>
      </w:pPr>
      <w:r w:rsidRPr="005D0FCF">
        <w:rPr>
          <w:rFonts w:eastAsiaTheme="minorEastAsia" w:hint="eastAsia"/>
          <w:lang w:eastAsia="zh-CN"/>
        </w:rPr>
        <w:t>According to RAN4</w:t>
      </w:r>
      <w:r w:rsidRPr="005D0FCF">
        <w:rPr>
          <w:rFonts w:eastAsiaTheme="minorEastAsia"/>
          <w:lang w:eastAsia="zh-CN"/>
        </w:rPr>
        <w:t xml:space="preserve"> discussion, </w:t>
      </w:r>
      <w:r w:rsidRPr="005D0FCF">
        <w:rPr>
          <w:rFonts w:eastAsiaTheme="minorEastAsia" w:hint="eastAsia"/>
          <w:lang w:eastAsia="zh-CN"/>
        </w:rPr>
        <w:t xml:space="preserve">DCI based solution is not supported for EN-DC and NE-DC scenarios </w:t>
      </w:r>
      <w:r w:rsidRPr="005D0FCF">
        <w:rPr>
          <w:rFonts w:eastAsiaTheme="minorEastAsia"/>
          <w:lang w:eastAsia="zh-CN"/>
        </w:rPr>
        <w:fldChar w:fldCharType="begin"/>
      </w:r>
      <w:r w:rsidRPr="005D0FCF">
        <w:rPr>
          <w:rFonts w:eastAsiaTheme="minorEastAsia"/>
          <w:lang w:eastAsia="zh-CN"/>
        </w:rPr>
        <w:instrText xml:space="preserve"> </w:instrText>
      </w:r>
      <w:r w:rsidRPr="005D0FCF">
        <w:rPr>
          <w:rFonts w:eastAsiaTheme="minorEastAsia" w:hint="eastAsia"/>
          <w:lang w:eastAsia="zh-CN"/>
        </w:rPr>
        <w:instrText>REF _Ref177566408 \r \h</w:instrText>
      </w:r>
      <w:r w:rsidRPr="005D0FCF">
        <w:rPr>
          <w:rFonts w:eastAsiaTheme="minorEastAsia"/>
          <w:lang w:eastAsia="zh-CN"/>
        </w:rPr>
        <w:instrText xml:space="preserve"> </w:instrText>
      </w:r>
      <w:r w:rsidR="00F9635B" w:rsidRPr="005D0FCF">
        <w:rPr>
          <w:rFonts w:eastAsiaTheme="minorEastAsia"/>
          <w:lang w:eastAsia="zh-CN"/>
        </w:rPr>
        <w:instrText xml:space="preserve"> \* MERGEFORMAT </w:instrText>
      </w:r>
      <w:r w:rsidRPr="005D0FCF">
        <w:rPr>
          <w:rFonts w:eastAsiaTheme="minorEastAsia"/>
          <w:lang w:eastAsia="zh-CN"/>
        </w:rPr>
      </w:r>
      <w:r w:rsidRPr="005D0FCF">
        <w:rPr>
          <w:rFonts w:eastAsiaTheme="minorEastAsia"/>
          <w:lang w:eastAsia="zh-CN"/>
        </w:rPr>
        <w:fldChar w:fldCharType="separate"/>
      </w:r>
      <w:r w:rsidRPr="005D0FCF">
        <w:rPr>
          <w:rFonts w:eastAsiaTheme="minorEastAsia"/>
          <w:lang w:eastAsia="zh-CN"/>
        </w:rPr>
        <w:t>[1]</w:t>
      </w:r>
      <w:r w:rsidRPr="005D0FCF">
        <w:rPr>
          <w:rFonts w:eastAsiaTheme="minorEastAsia"/>
          <w:lang w:eastAsia="zh-CN"/>
        </w:rPr>
        <w:fldChar w:fldCharType="end"/>
      </w:r>
      <w:r w:rsidRPr="005D0FCF">
        <w:rPr>
          <w:rFonts w:eastAsiaTheme="minorEastAsia" w:hint="eastAsia"/>
          <w:lang w:eastAsia="zh-CN"/>
        </w:rPr>
        <w:t xml:space="preserve"> but it is FFS for NR-DC </w:t>
      </w:r>
      <w:r w:rsidRPr="005D0FCF">
        <w:rPr>
          <w:rFonts w:eastAsiaTheme="minorEastAsia"/>
          <w:lang w:eastAsia="zh-CN"/>
        </w:rPr>
        <w:fldChar w:fldCharType="begin"/>
      </w:r>
      <w:r w:rsidRPr="005D0FCF">
        <w:rPr>
          <w:rFonts w:eastAsiaTheme="minorEastAsia"/>
          <w:lang w:eastAsia="zh-CN"/>
        </w:rPr>
        <w:instrText xml:space="preserve"> </w:instrText>
      </w:r>
      <w:r w:rsidRPr="005D0FCF">
        <w:rPr>
          <w:rFonts w:eastAsiaTheme="minorEastAsia" w:hint="eastAsia"/>
          <w:lang w:eastAsia="zh-CN"/>
        </w:rPr>
        <w:instrText>REF _Ref186548371 \r \h</w:instrText>
      </w:r>
      <w:r w:rsidRPr="005D0FCF">
        <w:rPr>
          <w:rFonts w:eastAsiaTheme="minorEastAsia"/>
          <w:lang w:eastAsia="zh-CN"/>
        </w:rPr>
        <w:instrText xml:space="preserve"> </w:instrText>
      </w:r>
      <w:r w:rsidR="00F9635B" w:rsidRPr="005D0FCF">
        <w:rPr>
          <w:rFonts w:eastAsiaTheme="minorEastAsia"/>
          <w:lang w:eastAsia="zh-CN"/>
        </w:rPr>
        <w:instrText xml:space="preserve"> \* MERGEFORMAT </w:instrText>
      </w:r>
      <w:r w:rsidRPr="005D0FCF">
        <w:rPr>
          <w:rFonts w:eastAsiaTheme="minorEastAsia"/>
          <w:lang w:eastAsia="zh-CN"/>
        </w:rPr>
      </w:r>
      <w:r w:rsidRPr="005D0FCF">
        <w:rPr>
          <w:rFonts w:eastAsiaTheme="minorEastAsia"/>
          <w:lang w:eastAsia="zh-CN"/>
        </w:rPr>
        <w:fldChar w:fldCharType="separate"/>
      </w:r>
      <w:r w:rsidR="00EC3451" w:rsidRPr="005D0FCF">
        <w:rPr>
          <w:rFonts w:eastAsiaTheme="minorEastAsia"/>
          <w:lang w:eastAsia="zh-CN"/>
        </w:rPr>
        <w:t>[3]</w:t>
      </w:r>
      <w:r w:rsidRPr="005D0FCF">
        <w:rPr>
          <w:rFonts w:eastAsiaTheme="minorEastAsia"/>
          <w:lang w:eastAsia="zh-CN"/>
        </w:rPr>
        <w:fldChar w:fldCharType="end"/>
      </w:r>
      <w:r w:rsidRPr="005D0FCF">
        <w:rPr>
          <w:rFonts w:eastAsiaTheme="minorEastAsia" w:hint="eastAsia"/>
          <w:lang w:eastAsia="zh-CN"/>
        </w:rPr>
        <w:t>.</w:t>
      </w:r>
      <w:r>
        <w:rPr>
          <w:rFonts w:eastAsiaTheme="minorEastAsia" w:hint="eastAsia"/>
          <w:lang w:eastAsia="zh-CN"/>
        </w:rPr>
        <w:t xml:space="preserve"> </w:t>
      </w:r>
      <w:r w:rsidR="000E031E" w:rsidRPr="009F3D4E">
        <w:rPr>
          <w:rFonts w:eastAsiaTheme="minorEastAsia" w:hint="eastAsia"/>
          <w:lang w:eastAsia="zh-CN"/>
        </w:rPr>
        <w:t xml:space="preserve">With DCI based solution, </w:t>
      </w:r>
      <w:r w:rsidR="00675BED" w:rsidRPr="009F3D4E">
        <w:rPr>
          <w:rFonts w:eastAsiaTheme="minorEastAsia" w:hint="eastAsia"/>
          <w:lang w:eastAsia="zh-CN"/>
        </w:rPr>
        <w:t>it is time limited to align the understanding of skipped measurement gap between MN and SN. With semi-static solution, the understanding of skipped measurement gap can be aligned between MN and SN via exchanging some info of semi-static solution. Hence, c</w:t>
      </w:r>
      <w:r w:rsidR="002A284C" w:rsidRPr="009F3D4E">
        <w:rPr>
          <w:rFonts w:eastAsiaTheme="minorEastAsia" w:hint="eastAsia"/>
          <w:lang w:eastAsia="zh-CN"/>
        </w:rPr>
        <w:t xml:space="preserve">ompared with DCI based solution, semi-static solution </w:t>
      </w:r>
      <w:r w:rsidR="002A7A7D" w:rsidRPr="009F3D4E">
        <w:rPr>
          <w:rFonts w:eastAsiaTheme="minorEastAsia" w:hint="eastAsia"/>
          <w:lang w:eastAsia="zh-CN"/>
        </w:rPr>
        <w:t>can</w:t>
      </w:r>
      <w:r w:rsidR="002A284C" w:rsidRPr="009F3D4E">
        <w:rPr>
          <w:rFonts w:eastAsiaTheme="minorEastAsia" w:hint="eastAsia"/>
          <w:lang w:eastAsia="zh-CN"/>
        </w:rPr>
        <w:t xml:space="preserve"> </w:t>
      </w:r>
      <w:r w:rsidR="002A7A7D" w:rsidRPr="009F3D4E">
        <w:rPr>
          <w:rFonts w:eastAsiaTheme="minorEastAsia" w:hint="eastAsia"/>
          <w:lang w:eastAsia="zh-CN"/>
        </w:rPr>
        <w:t xml:space="preserve">be extended to DC </w:t>
      </w:r>
      <w:r w:rsidR="002A7A7D" w:rsidRPr="009F3D4E">
        <w:rPr>
          <w:rFonts w:eastAsiaTheme="minorEastAsia"/>
          <w:lang w:eastAsia="zh-CN"/>
        </w:rPr>
        <w:t>scenario</w:t>
      </w:r>
      <w:r w:rsidR="002A7A7D" w:rsidRPr="009F3D4E">
        <w:rPr>
          <w:rFonts w:eastAsiaTheme="minorEastAsia" w:hint="eastAsia"/>
          <w:lang w:eastAsia="zh-CN"/>
        </w:rPr>
        <w:t>s smoothly.</w:t>
      </w:r>
    </w:p>
    <w:p w14:paraId="4D92DD6D" w14:textId="5C02B492" w:rsidR="002A7A7D" w:rsidRPr="002A7A7D" w:rsidRDefault="00F5367B" w:rsidP="00F5367B">
      <w:pPr>
        <w:pStyle w:val="a7"/>
        <w:rPr>
          <w:rFonts w:eastAsiaTheme="minorEastAsia"/>
          <w:b/>
          <w:lang w:eastAsia="zh-CN"/>
        </w:rPr>
      </w:pPr>
      <w:bookmarkStart w:id="14" w:name="_Ref189657612"/>
      <w:r w:rsidRPr="00F5367B">
        <w:rPr>
          <w:b/>
          <w:bCs/>
        </w:rPr>
        <w:t xml:space="preserve">Observation </w:t>
      </w:r>
      <w:r w:rsidRPr="00F5367B">
        <w:rPr>
          <w:b/>
          <w:bCs/>
        </w:rPr>
        <w:fldChar w:fldCharType="begin"/>
      </w:r>
      <w:r w:rsidRPr="00F5367B">
        <w:rPr>
          <w:b/>
          <w:bCs/>
        </w:rPr>
        <w:instrText xml:space="preserve"> SEQ Observation \* ARABIC </w:instrText>
      </w:r>
      <w:r w:rsidRPr="00F5367B">
        <w:rPr>
          <w:b/>
          <w:bCs/>
        </w:rPr>
        <w:fldChar w:fldCharType="separate"/>
      </w:r>
      <w:r w:rsidR="001C101D">
        <w:rPr>
          <w:b/>
          <w:bCs/>
          <w:noProof/>
        </w:rPr>
        <w:t>2</w:t>
      </w:r>
      <w:r w:rsidRPr="00F5367B">
        <w:rPr>
          <w:b/>
          <w:bCs/>
        </w:rPr>
        <w:fldChar w:fldCharType="end"/>
      </w:r>
      <w:r w:rsidR="002A7A7D" w:rsidRPr="002A7A7D">
        <w:rPr>
          <w:rFonts w:eastAsiaTheme="minorEastAsia" w:hint="eastAsia"/>
          <w:b/>
          <w:lang w:eastAsia="zh-CN"/>
        </w:rPr>
        <w:t xml:space="preserve">: Compared with DCI based solution, semi-static solution can be extended to DC </w:t>
      </w:r>
      <w:r w:rsidR="002A7A7D" w:rsidRPr="002A7A7D">
        <w:rPr>
          <w:rFonts w:eastAsiaTheme="minorEastAsia"/>
          <w:b/>
          <w:lang w:eastAsia="zh-CN"/>
        </w:rPr>
        <w:t>scenario</w:t>
      </w:r>
      <w:r w:rsidR="002A7A7D" w:rsidRPr="002A7A7D">
        <w:rPr>
          <w:rFonts w:eastAsiaTheme="minorEastAsia" w:hint="eastAsia"/>
          <w:b/>
          <w:lang w:eastAsia="zh-CN"/>
        </w:rPr>
        <w:t xml:space="preserve"> smoothly.</w:t>
      </w:r>
      <w:bookmarkEnd w:id="14"/>
    </w:p>
    <w:p w14:paraId="4E76437A" w14:textId="214B6CAE" w:rsidR="002A7A7D" w:rsidRDefault="002A7A7D" w:rsidP="00B6084D">
      <w:pPr>
        <w:pStyle w:val="a0"/>
        <w:rPr>
          <w:rFonts w:eastAsiaTheme="minorEastAsia"/>
          <w:lang w:eastAsia="zh-CN"/>
        </w:rPr>
      </w:pPr>
      <w:r>
        <w:rPr>
          <w:rFonts w:eastAsiaTheme="minorEastAsia" w:hint="eastAsia"/>
          <w:lang w:eastAsia="zh-CN"/>
        </w:rPr>
        <w:t>Furthermore, semi-static solution can ease UE implementation complexity as the UE can have the knowledge if the measurement gap is skipped or not and arrange the measurement timing</w:t>
      </w:r>
      <w:r w:rsidRPr="002A7A7D">
        <w:rPr>
          <w:rFonts w:eastAsiaTheme="minorEastAsia" w:hint="eastAsia"/>
          <w:lang w:eastAsia="zh-CN"/>
        </w:rPr>
        <w:t xml:space="preserve"> </w:t>
      </w:r>
      <w:r>
        <w:rPr>
          <w:rFonts w:eastAsiaTheme="minorEastAsia" w:hint="eastAsia"/>
          <w:lang w:eastAsia="zh-CN"/>
        </w:rPr>
        <w:t>in advance</w:t>
      </w:r>
      <w:r w:rsidR="005114FC">
        <w:rPr>
          <w:rFonts w:eastAsiaTheme="minorEastAsia" w:hint="eastAsia"/>
          <w:lang w:eastAsia="zh-CN"/>
        </w:rPr>
        <w:t>.</w:t>
      </w:r>
    </w:p>
    <w:p w14:paraId="1483D9E9" w14:textId="3303DD71" w:rsidR="005114FC" w:rsidRPr="002A284C" w:rsidRDefault="001C101D" w:rsidP="001C101D">
      <w:pPr>
        <w:pStyle w:val="a7"/>
        <w:rPr>
          <w:rFonts w:eastAsiaTheme="minorEastAsia"/>
          <w:lang w:eastAsia="zh-CN"/>
        </w:rPr>
      </w:pPr>
      <w:bookmarkStart w:id="15" w:name="_Ref189657615"/>
      <w:r w:rsidRPr="001C101D">
        <w:rPr>
          <w:b/>
          <w:bCs/>
        </w:rPr>
        <w:t xml:space="preserve">Observation </w:t>
      </w:r>
      <w:r w:rsidRPr="001C101D">
        <w:rPr>
          <w:b/>
          <w:bCs/>
        </w:rPr>
        <w:fldChar w:fldCharType="begin"/>
      </w:r>
      <w:r w:rsidRPr="001C101D">
        <w:rPr>
          <w:b/>
          <w:bCs/>
        </w:rPr>
        <w:instrText xml:space="preserve"> SEQ Observation \* ARABIC </w:instrText>
      </w:r>
      <w:r w:rsidRPr="001C101D">
        <w:rPr>
          <w:b/>
          <w:bCs/>
        </w:rPr>
        <w:fldChar w:fldCharType="separate"/>
      </w:r>
      <w:r w:rsidRPr="001C101D">
        <w:rPr>
          <w:b/>
          <w:bCs/>
          <w:noProof/>
        </w:rPr>
        <w:t>3</w:t>
      </w:r>
      <w:r w:rsidRPr="001C101D">
        <w:rPr>
          <w:b/>
          <w:bCs/>
        </w:rPr>
        <w:fldChar w:fldCharType="end"/>
      </w:r>
      <w:r w:rsidR="005114FC" w:rsidRPr="002A7A7D">
        <w:rPr>
          <w:rFonts w:eastAsiaTheme="minorEastAsia" w:hint="eastAsia"/>
          <w:b/>
          <w:lang w:eastAsia="zh-CN"/>
        </w:rPr>
        <w:t>:</w:t>
      </w:r>
      <w:r w:rsidR="005114FC" w:rsidRPr="005114FC">
        <w:rPr>
          <w:rFonts w:eastAsiaTheme="minorEastAsia" w:hint="eastAsia"/>
          <w:lang w:eastAsia="zh-CN"/>
        </w:rPr>
        <w:t xml:space="preserve"> </w:t>
      </w:r>
      <w:r w:rsidR="005114FC">
        <w:rPr>
          <w:rFonts w:eastAsiaTheme="minorEastAsia" w:hint="eastAsia"/>
          <w:b/>
          <w:lang w:eastAsia="zh-CN"/>
        </w:rPr>
        <w:t>S</w:t>
      </w:r>
      <w:r w:rsidR="005114FC" w:rsidRPr="005114FC">
        <w:rPr>
          <w:rFonts w:eastAsiaTheme="minorEastAsia" w:hint="eastAsia"/>
          <w:b/>
          <w:lang w:eastAsia="zh-CN"/>
        </w:rPr>
        <w:t>emi-static solution can ease UE implementation complexity.</w:t>
      </w:r>
      <w:bookmarkEnd w:id="15"/>
    </w:p>
    <w:p w14:paraId="3E9564BD" w14:textId="2920D9DE" w:rsidR="00E54824" w:rsidRDefault="005114FC" w:rsidP="00B6084D">
      <w:pPr>
        <w:pStyle w:val="a0"/>
        <w:rPr>
          <w:rFonts w:eastAsiaTheme="minorEastAsia"/>
          <w:lang w:eastAsia="zh-CN"/>
        </w:rPr>
      </w:pPr>
      <w:r>
        <w:rPr>
          <w:rFonts w:eastAsiaTheme="minorEastAsia" w:hint="eastAsia"/>
          <w:lang w:eastAsia="zh-CN"/>
        </w:rPr>
        <w:t xml:space="preserve">Semi-static solution may include RRC solution or MAC CE solution. </w:t>
      </w:r>
      <w:r w:rsidR="00D3475D">
        <w:rPr>
          <w:rFonts w:eastAsiaTheme="minorEastAsia" w:hint="eastAsia"/>
          <w:lang w:eastAsia="zh-CN"/>
        </w:rPr>
        <w:t xml:space="preserve">MAC CE solution is a semi-static solution which can provide more dynamic indication than RRC solution. But </w:t>
      </w:r>
      <w:r>
        <w:rPr>
          <w:rFonts w:eastAsiaTheme="minorEastAsia" w:hint="eastAsia"/>
          <w:lang w:eastAsia="zh-CN"/>
        </w:rPr>
        <w:t xml:space="preserve">DCI based solution has already </w:t>
      </w:r>
      <w:r w:rsidR="00D3475D">
        <w:rPr>
          <w:rFonts w:eastAsiaTheme="minorEastAsia" w:hint="eastAsia"/>
          <w:lang w:eastAsia="zh-CN"/>
        </w:rPr>
        <w:t xml:space="preserve">been </w:t>
      </w:r>
      <w:r>
        <w:rPr>
          <w:rFonts w:eastAsiaTheme="minorEastAsia" w:hint="eastAsia"/>
          <w:lang w:eastAsia="zh-CN"/>
        </w:rPr>
        <w:t>supported to skip RRM operation dynamically</w:t>
      </w:r>
      <w:r w:rsidR="00D3475D">
        <w:rPr>
          <w:rFonts w:eastAsiaTheme="minorEastAsia" w:hint="eastAsia"/>
          <w:lang w:eastAsia="zh-CN"/>
        </w:rPr>
        <w:t xml:space="preserve">. It is enough to use RRC solution to skip RRM operation semi-statically. </w:t>
      </w:r>
    </w:p>
    <w:p w14:paraId="67302C25" w14:textId="5E5FEAC2" w:rsidR="00E54824" w:rsidRPr="005114FC" w:rsidRDefault="0077367C" w:rsidP="0077367C">
      <w:pPr>
        <w:pStyle w:val="a7"/>
        <w:rPr>
          <w:rFonts w:eastAsiaTheme="minorEastAsia"/>
          <w:b/>
          <w:lang w:eastAsia="zh-CN"/>
        </w:rPr>
      </w:pPr>
      <w:bookmarkStart w:id="16" w:name="_Ref189657590"/>
      <w:r w:rsidRPr="009F3D4E">
        <w:rPr>
          <w:b/>
          <w:bCs/>
        </w:rPr>
        <w:t xml:space="preserve">Proposal </w:t>
      </w:r>
      <w:r w:rsidRPr="009F3D4E">
        <w:rPr>
          <w:b/>
          <w:bCs/>
        </w:rPr>
        <w:fldChar w:fldCharType="begin"/>
      </w:r>
      <w:r w:rsidRPr="009F3D4E">
        <w:rPr>
          <w:b/>
          <w:bCs/>
        </w:rPr>
        <w:instrText xml:space="preserve"> SEQ Proposal \* ARABIC </w:instrText>
      </w:r>
      <w:r w:rsidRPr="009F3D4E">
        <w:rPr>
          <w:b/>
          <w:bCs/>
        </w:rPr>
        <w:fldChar w:fldCharType="separate"/>
      </w:r>
      <w:r w:rsidR="007D6F0B" w:rsidRPr="009F3D4E">
        <w:rPr>
          <w:b/>
          <w:bCs/>
          <w:noProof/>
        </w:rPr>
        <w:t>2</w:t>
      </w:r>
      <w:r w:rsidRPr="009F3D4E">
        <w:rPr>
          <w:b/>
          <w:bCs/>
        </w:rPr>
        <w:fldChar w:fldCharType="end"/>
      </w:r>
      <w:r w:rsidR="005114FC" w:rsidRPr="009F3D4E">
        <w:rPr>
          <w:rFonts w:eastAsiaTheme="minorEastAsia" w:hint="eastAsia"/>
          <w:b/>
          <w:lang w:eastAsia="zh-CN"/>
        </w:rPr>
        <w:t>: RAN2 to consider RRC solution to skip measurement gap occasions.</w:t>
      </w:r>
      <w:bookmarkEnd w:id="16"/>
    </w:p>
    <w:p w14:paraId="28680CF7" w14:textId="04B445BA" w:rsidR="00787050" w:rsidRDefault="00E35984" w:rsidP="007E564B">
      <w:pPr>
        <w:pStyle w:val="20"/>
        <w:keepNext w:val="0"/>
        <w:widowControl w:val="0"/>
        <w:ind w:left="568" w:hangingChars="283" w:hanging="568"/>
        <w:rPr>
          <w:rFonts w:eastAsiaTheme="minorEastAsia"/>
        </w:rPr>
      </w:pPr>
      <w:r>
        <w:rPr>
          <w:rFonts w:eastAsiaTheme="minorEastAsia" w:hint="eastAsia"/>
        </w:rPr>
        <w:t>UE assistant</w:t>
      </w:r>
      <w:r w:rsidR="00C505E6">
        <w:rPr>
          <w:rFonts w:eastAsiaTheme="minorEastAsia" w:hint="eastAsia"/>
        </w:rPr>
        <w:t xml:space="preserve"> information</w:t>
      </w:r>
      <w:r w:rsidR="00B65DAF">
        <w:rPr>
          <w:rFonts w:eastAsiaTheme="minorEastAsia"/>
        </w:rPr>
        <w:t xml:space="preserve"> </w:t>
      </w:r>
    </w:p>
    <w:p w14:paraId="0B8AF5ED" w14:textId="4D4ADC03" w:rsidR="001A64BC" w:rsidRDefault="007374CA" w:rsidP="00E35984">
      <w:pPr>
        <w:pStyle w:val="a0"/>
        <w:rPr>
          <w:rFonts w:eastAsiaTheme="minorEastAsia"/>
          <w:lang w:eastAsia="zh-CN"/>
        </w:rPr>
      </w:pPr>
      <w:bookmarkStart w:id="17" w:name="OLE_LINK44"/>
      <w:r>
        <w:rPr>
          <w:rFonts w:eastAsiaTheme="minorEastAsia" w:hint="eastAsia"/>
          <w:lang w:eastAsia="zh-CN"/>
        </w:rPr>
        <w:t xml:space="preserve">In RAN2#117 meeting, RAN1 discussed </w:t>
      </w:r>
      <w:r w:rsidRPr="007374CA">
        <w:rPr>
          <w:rFonts w:eastAsiaTheme="minorEastAsia"/>
          <w:lang w:eastAsia="zh-CN"/>
        </w:rPr>
        <w:t>UE assistance information</w:t>
      </w:r>
      <w:r w:rsidR="00B502D4">
        <w:rPr>
          <w:rFonts w:eastAsiaTheme="minorEastAsia" w:hint="eastAsia"/>
          <w:lang w:eastAsia="zh-CN"/>
        </w:rPr>
        <w:t xml:space="preserve"> for enabling TX/RX during RRM measurements. And the following agreement was made:</w:t>
      </w:r>
    </w:p>
    <w:tbl>
      <w:tblPr>
        <w:tblStyle w:val="aa"/>
        <w:tblW w:w="0" w:type="auto"/>
        <w:tblInd w:w="122" w:type="dxa"/>
        <w:tblLook w:val="04A0" w:firstRow="1" w:lastRow="0" w:firstColumn="1" w:lastColumn="0" w:noHBand="0" w:noVBand="1"/>
      </w:tblPr>
      <w:tblGrid>
        <w:gridCol w:w="8287"/>
      </w:tblGrid>
      <w:tr w:rsidR="00B502D4" w14:paraId="335E0DDF" w14:textId="77777777" w:rsidTr="00813EEA">
        <w:tc>
          <w:tcPr>
            <w:tcW w:w="8287" w:type="dxa"/>
          </w:tcPr>
          <w:p w14:paraId="3A46F443" w14:textId="77777777" w:rsidR="00B502D4" w:rsidRPr="00287AD7" w:rsidRDefault="00B502D4" w:rsidP="00B502D4">
            <w:r>
              <w:rPr>
                <w:highlight w:val="green"/>
              </w:rPr>
              <w:t>Agreement</w:t>
            </w:r>
          </w:p>
          <w:p w14:paraId="4F15766C" w14:textId="77777777" w:rsidR="00B502D4" w:rsidRPr="0092076C" w:rsidRDefault="00B502D4" w:rsidP="00B502D4">
            <w:r w:rsidRPr="0092076C">
              <w:t>RAN1 agrees to send an LS to RAN4 (CC: RAN2) to convey the following information about UE assistance information (including the conclusion on UAI):</w:t>
            </w:r>
          </w:p>
          <w:tbl>
            <w:tblPr>
              <w:tblStyle w:val="TableGrid50"/>
              <w:tblW w:w="5000" w:type="pct"/>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8061"/>
            </w:tblGrid>
            <w:tr w:rsidR="00B502D4" w:rsidRPr="0092076C" w14:paraId="2BE984B2" w14:textId="77777777" w:rsidTr="00CC635F">
              <w:tc>
                <w:tcPr>
                  <w:tcW w:w="5000" w:type="pct"/>
                </w:tcPr>
                <w:p w14:paraId="056CDD09" w14:textId="77777777" w:rsidR="00B502D4" w:rsidRPr="0092076C" w:rsidRDefault="00B502D4" w:rsidP="00CC635F">
                  <w:pPr>
                    <w:spacing w:afterLines="50" w:after="120"/>
                    <w:rPr>
                      <w:rFonts w:ascii="Arial" w:hAnsi="Arial" w:cs="Arial"/>
                      <w:b/>
                      <w:sz w:val="16"/>
                      <w:szCs w:val="16"/>
                    </w:rPr>
                  </w:pPr>
                  <w:r w:rsidRPr="0092076C">
                    <w:rPr>
                      <w:rFonts w:ascii="Arial" w:hAnsi="Arial" w:cs="Arial"/>
                      <w:b/>
                      <w:sz w:val="16"/>
                      <w:szCs w:val="16"/>
                    </w:rPr>
                    <w:t>1. Overall Description:</w:t>
                  </w:r>
                </w:p>
                <w:p w14:paraId="3C6866E8" w14:textId="77777777" w:rsidR="00B502D4" w:rsidRPr="0092076C" w:rsidRDefault="00B502D4" w:rsidP="00CC635F">
                  <w:pPr>
                    <w:rPr>
                      <w:rFonts w:ascii="Arial" w:hAnsi="Arial" w:cs="Arial"/>
                      <w:sz w:val="16"/>
                      <w:szCs w:val="16"/>
                    </w:rPr>
                  </w:pPr>
                  <w:r w:rsidRPr="0092076C">
                    <w:rPr>
                      <w:rFonts w:ascii="Arial" w:hAnsi="Arial" w:cs="Arial"/>
                      <w:sz w:val="16"/>
                      <w:szCs w:val="16"/>
                    </w:rPr>
                    <w:t xml:space="preserve">RAN1 discussed UE assistance information related to measurements occasions and </w:t>
                  </w:r>
                  <w:r w:rsidRPr="0092076C">
                    <w:rPr>
                      <w:rFonts w:ascii="Arial" w:hAnsi="Arial" w:cs="Arial"/>
                      <w:color w:val="000000"/>
                      <w:sz w:val="16"/>
                      <w:szCs w:val="16"/>
                    </w:rPr>
                    <w:t>related to channel conditions, traffic, UE mobility</w:t>
                  </w:r>
                  <w:r w:rsidRPr="0092076C">
                    <w:rPr>
                      <w:rFonts w:ascii="Arial" w:hAnsi="Arial" w:cs="Arial"/>
                      <w:sz w:val="16"/>
                      <w:szCs w:val="16"/>
                    </w:rPr>
                    <w:t xml:space="preserve">. </w:t>
                  </w:r>
                  <w:r w:rsidRPr="0092076C">
                    <w:rPr>
                      <w:rFonts w:ascii="Arial" w:hAnsi="Arial" w:cs="Arial"/>
                      <w:color w:val="00B050"/>
                      <w:sz w:val="16"/>
                      <w:szCs w:val="16"/>
                    </w:rPr>
                    <w:t>The following agreement and conclusions were agreed</w:t>
                  </w:r>
                  <w:r w:rsidRPr="0092076C">
                    <w:rPr>
                      <w:rFonts w:ascii="Arial" w:hAnsi="Arial" w:cs="Arial"/>
                      <w:sz w:val="16"/>
                      <w:szCs w:val="16"/>
                    </w:rPr>
                    <w:t>:</w:t>
                  </w:r>
                </w:p>
                <w:tbl>
                  <w:tblPr>
                    <w:tblStyle w:val="TableGrid50"/>
                    <w:tblW w:w="5000" w:type="pct"/>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7835"/>
                  </w:tblGrid>
                  <w:tr w:rsidR="00B502D4" w:rsidRPr="0092076C" w14:paraId="7DBAD583" w14:textId="77777777" w:rsidTr="00CC635F">
                    <w:tc>
                      <w:tcPr>
                        <w:tcW w:w="5000" w:type="pct"/>
                      </w:tcPr>
                      <w:p w14:paraId="0C409472" w14:textId="77777777" w:rsidR="00B502D4" w:rsidRPr="0092076C" w:rsidRDefault="00B502D4" w:rsidP="00CC635F">
                        <w:pPr>
                          <w:rPr>
                            <w:rFonts w:ascii="Arial" w:hAnsi="Arial" w:cs="Arial"/>
                            <w:b/>
                            <w:bCs/>
                            <w:sz w:val="16"/>
                            <w:szCs w:val="16"/>
                          </w:rPr>
                        </w:pPr>
                        <w:r w:rsidRPr="0092076C">
                          <w:rPr>
                            <w:rFonts w:ascii="Arial" w:hAnsi="Arial" w:cs="Arial"/>
                            <w:b/>
                            <w:bCs/>
                            <w:sz w:val="16"/>
                            <w:szCs w:val="16"/>
                            <w:highlight w:val="green"/>
                          </w:rPr>
                          <w:t>Agreement</w:t>
                        </w:r>
                      </w:p>
                      <w:p w14:paraId="248B9BCD" w14:textId="77777777" w:rsidR="00B502D4" w:rsidRPr="0092076C" w:rsidRDefault="00B502D4" w:rsidP="00CC635F">
                        <w:pPr>
                          <w:rPr>
                            <w:rFonts w:ascii="Arial" w:hAnsi="Arial" w:cs="Arial"/>
                            <w:sz w:val="16"/>
                            <w:szCs w:val="16"/>
                          </w:rPr>
                        </w:pPr>
                        <w:r w:rsidRPr="0092076C">
                          <w:rPr>
                            <w:rFonts w:ascii="Arial" w:hAnsi="Arial" w:cs="Arial"/>
                            <w:sz w:val="16"/>
                            <w:szCs w:val="16"/>
                          </w:rPr>
                          <w:t>RAN1 continues to discuss and decide whether or not to introduce new UE assistance information for solution(s) to enable Tx/Rx in gaps/restrictions that are caused by RRM measurements. At least the following UE assistance information is considered for further study:</w:t>
                        </w:r>
                      </w:p>
                      <w:p w14:paraId="1AE4DEC4" w14:textId="77777777" w:rsidR="00B502D4" w:rsidRPr="0092076C" w:rsidRDefault="00B502D4" w:rsidP="00B502D4">
                        <w:pPr>
                          <w:numPr>
                            <w:ilvl w:val="0"/>
                            <w:numId w:val="24"/>
                          </w:numPr>
                          <w:contextualSpacing/>
                          <w:rPr>
                            <w:rFonts w:ascii="Arial" w:hAnsi="Arial" w:cs="Arial"/>
                            <w:sz w:val="16"/>
                            <w:szCs w:val="16"/>
                            <w:lang w:eastAsia="x-none"/>
                          </w:rPr>
                        </w:pPr>
                        <w:r w:rsidRPr="0092076C">
                          <w:rPr>
                            <w:rFonts w:ascii="Arial" w:hAnsi="Arial" w:cs="Arial"/>
                            <w:sz w:val="16"/>
                            <w:szCs w:val="16"/>
                            <w:lang w:eastAsia="x-none"/>
                          </w:rPr>
                          <w:t>FFS: UE assistance information related to measurement occasions:</w:t>
                        </w:r>
                      </w:p>
                      <w:p w14:paraId="5942D021" w14:textId="77777777" w:rsidR="00B502D4" w:rsidRPr="0092076C" w:rsidRDefault="00B502D4" w:rsidP="00B502D4">
                        <w:pPr>
                          <w:numPr>
                            <w:ilvl w:val="1"/>
                            <w:numId w:val="24"/>
                          </w:numPr>
                          <w:contextualSpacing/>
                          <w:jc w:val="both"/>
                          <w:rPr>
                            <w:rFonts w:ascii="Arial" w:hAnsi="Arial" w:cs="Arial"/>
                            <w:sz w:val="16"/>
                            <w:szCs w:val="16"/>
                            <w:lang w:eastAsia="x-none"/>
                          </w:rPr>
                        </w:pPr>
                        <w:r w:rsidRPr="0092076C">
                          <w:rPr>
                            <w:rFonts w:ascii="Arial" w:hAnsi="Arial" w:cs="Arial"/>
                            <w:sz w:val="16"/>
                            <w:szCs w:val="16"/>
                            <w:lang w:eastAsia="x-none"/>
                          </w:rPr>
                          <w:t xml:space="preserve">FFS: The number of needed measurement gaps/SMTC with restrictions within a time period; </w:t>
                        </w:r>
                      </w:p>
                      <w:p w14:paraId="73377467" w14:textId="77777777" w:rsidR="00B502D4" w:rsidRPr="0092076C" w:rsidRDefault="00B502D4" w:rsidP="00B502D4">
                        <w:pPr>
                          <w:numPr>
                            <w:ilvl w:val="1"/>
                            <w:numId w:val="24"/>
                          </w:numPr>
                          <w:contextualSpacing/>
                          <w:jc w:val="both"/>
                          <w:rPr>
                            <w:rFonts w:ascii="Arial" w:hAnsi="Arial" w:cs="Arial"/>
                            <w:sz w:val="16"/>
                            <w:szCs w:val="16"/>
                            <w:lang w:eastAsia="x-none"/>
                          </w:rPr>
                        </w:pPr>
                        <w:r w:rsidRPr="0092076C">
                          <w:rPr>
                            <w:rFonts w:ascii="Arial" w:hAnsi="Arial" w:cs="Arial"/>
                            <w:sz w:val="16"/>
                            <w:szCs w:val="16"/>
                            <w:lang w:eastAsia="x-none"/>
                          </w:rPr>
                          <w:t xml:space="preserve">FFS: The maximum number </w:t>
                        </w:r>
                        <w:r w:rsidRPr="0092076C">
                          <w:rPr>
                            <w:rFonts w:ascii="Arial" w:hAnsi="Arial" w:cs="Arial"/>
                            <w:sz w:val="16"/>
                            <w:szCs w:val="16"/>
                            <w:lang w:eastAsia="ko-KR"/>
                          </w:rPr>
                          <w:t>or ratio</w:t>
                        </w:r>
                        <w:r w:rsidRPr="0092076C">
                          <w:rPr>
                            <w:rFonts w:ascii="Arial" w:hAnsi="Arial" w:cs="Arial"/>
                            <w:sz w:val="16"/>
                            <w:szCs w:val="16"/>
                            <w:lang w:eastAsia="x-none"/>
                          </w:rPr>
                          <w:t xml:space="preserve"> of MGs/SMTC with restrictions that can be skipped within a time period;</w:t>
                        </w:r>
                      </w:p>
                      <w:p w14:paraId="31797B45" w14:textId="77777777" w:rsidR="00B502D4" w:rsidRPr="0092076C" w:rsidRDefault="00B502D4" w:rsidP="00B502D4">
                        <w:pPr>
                          <w:numPr>
                            <w:ilvl w:val="1"/>
                            <w:numId w:val="24"/>
                          </w:numPr>
                          <w:contextualSpacing/>
                          <w:jc w:val="both"/>
                          <w:rPr>
                            <w:rFonts w:ascii="Arial" w:hAnsi="Arial" w:cs="Arial"/>
                            <w:sz w:val="16"/>
                            <w:szCs w:val="16"/>
                            <w:lang w:eastAsia="x-none"/>
                          </w:rPr>
                        </w:pPr>
                        <w:r w:rsidRPr="0092076C">
                          <w:rPr>
                            <w:rFonts w:ascii="Arial" w:hAnsi="Arial" w:cs="Arial"/>
                            <w:sz w:val="16"/>
                            <w:szCs w:val="16"/>
                            <w:lang w:eastAsia="x-none"/>
                          </w:rPr>
                          <w:t>FFS: The number of required SSBs within a time period;</w:t>
                        </w:r>
                      </w:p>
                      <w:p w14:paraId="1C7AD678" w14:textId="77777777" w:rsidR="00B502D4" w:rsidRPr="0092076C" w:rsidRDefault="00B502D4" w:rsidP="00B502D4">
                        <w:pPr>
                          <w:numPr>
                            <w:ilvl w:val="1"/>
                            <w:numId w:val="24"/>
                          </w:numPr>
                          <w:contextualSpacing/>
                          <w:jc w:val="both"/>
                          <w:rPr>
                            <w:rFonts w:ascii="Arial" w:hAnsi="Arial" w:cs="Arial"/>
                            <w:sz w:val="16"/>
                            <w:szCs w:val="16"/>
                            <w:lang w:eastAsia="x-none"/>
                          </w:rPr>
                        </w:pPr>
                        <w:r w:rsidRPr="0092076C">
                          <w:rPr>
                            <w:rFonts w:ascii="Arial" w:hAnsi="Arial" w:cs="Arial"/>
                            <w:sz w:val="16"/>
                            <w:szCs w:val="16"/>
                            <w:lang w:eastAsia="x-none"/>
                          </w:rPr>
                          <w:t>FFS: The number of consecutive RRM measurements that can be skipped;</w:t>
                        </w:r>
                      </w:p>
                      <w:p w14:paraId="2F826940" w14:textId="77777777" w:rsidR="00B502D4" w:rsidRPr="0092076C" w:rsidRDefault="00B502D4" w:rsidP="00B502D4">
                        <w:pPr>
                          <w:numPr>
                            <w:ilvl w:val="1"/>
                            <w:numId w:val="24"/>
                          </w:numPr>
                          <w:contextualSpacing/>
                          <w:jc w:val="both"/>
                          <w:rPr>
                            <w:rFonts w:ascii="Arial" w:hAnsi="Arial" w:cs="Arial"/>
                            <w:sz w:val="16"/>
                            <w:szCs w:val="16"/>
                            <w:lang w:eastAsia="ko-KR"/>
                          </w:rPr>
                        </w:pPr>
                        <w:r w:rsidRPr="0092076C">
                          <w:rPr>
                            <w:rFonts w:ascii="Arial" w:hAnsi="Arial" w:cs="Arial"/>
                            <w:sz w:val="16"/>
                            <w:szCs w:val="16"/>
                            <w:lang w:eastAsia="ko-KR"/>
                          </w:rPr>
                          <w:t>FFS: The maximum interval between two consecutively reserved gap/restriction occasions for RRM measurements;</w:t>
                        </w:r>
                      </w:p>
                      <w:p w14:paraId="390C83CF" w14:textId="77777777" w:rsidR="00B502D4" w:rsidRPr="0092076C" w:rsidRDefault="00B502D4" w:rsidP="00B502D4">
                        <w:pPr>
                          <w:numPr>
                            <w:ilvl w:val="1"/>
                            <w:numId w:val="24"/>
                          </w:numPr>
                          <w:contextualSpacing/>
                          <w:rPr>
                            <w:rFonts w:ascii="Arial" w:hAnsi="Arial" w:cs="Arial"/>
                            <w:sz w:val="16"/>
                            <w:szCs w:val="16"/>
                            <w:lang w:eastAsia="x-none"/>
                          </w:rPr>
                        </w:pPr>
                        <w:r w:rsidRPr="0092076C">
                          <w:rPr>
                            <w:rFonts w:ascii="Arial" w:hAnsi="Arial" w:cs="Arial"/>
                            <w:sz w:val="16"/>
                            <w:szCs w:val="16"/>
                            <w:lang w:eastAsia="x-none"/>
                          </w:rPr>
                          <w:t xml:space="preserve">FFS: The patterns of gap(s)/restriction(s) where skipping is feasible or acceptable;  </w:t>
                        </w:r>
                      </w:p>
                      <w:p w14:paraId="30296196" w14:textId="77777777" w:rsidR="00B502D4" w:rsidRPr="0092076C" w:rsidRDefault="00B502D4" w:rsidP="00B502D4">
                        <w:pPr>
                          <w:numPr>
                            <w:ilvl w:val="0"/>
                            <w:numId w:val="24"/>
                          </w:numPr>
                          <w:contextualSpacing/>
                          <w:rPr>
                            <w:rFonts w:ascii="Arial" w:hAnsi="Arial" w:cs="Arial"/>
                            <w:sz w:val="16"/>
                            <w:szCs w:val="16"/>
                            <w:lang w:eastAsia="x-none"/>
                          </w:rPr>
                        </w:pPr>
                        <w:r w:rsidRPr="0092076C">
                          <w:rPr>
                            <w:rFonts w:ascii="Arial" w:hAnsi="Arial" w:cs="Arial"/>
                            <w:sz w:val="16"/>
                            <w:szCs w:val="16"/>
                            <w:lang w:eastAsia="x-none"/>
                          </w:rPr>
                          <w:t>FFS: UE assistance information related to channel conditions:</w:t>
                        </w:r>
                      </w:p>
                      <w:p w14:paraId="3E91729C" w14:textId="77777777" w:rsidR="00B502D4" w:rsidRPr="0092076C" w:rsidRDefault="00B502D4" w:rsidP="00B502D4">
                        <w:pPr>
                          <w:numPr>
                            <w:ilvl w:val="1"/>
                            <w:numId w:val="24"/>
                          </w:numPr>
                          <w:contextualSpacing/>
                          <w:rPr>
                            <w:rFonts w:ascii="Arial" w:hAnsi="Arial" w:cs="Arial"/>
                            <w:sz w:val="16"/>
                            <w:szCs w:val="16"/>
                            <w:lang w:eastAsia="x-none"/>
                          </w:rPr>
                        </w:pPr>
                        <w:r w:rsidRPr="0092076C">
                          <w:rPr>
                            <w:rFonts w:ascii="Arial" w:hAnsi="Arial" w:cs="Arial"/>
                            <w:sz w:val="16"/>
                            <w:szCs w:val="16"/>
                            <w:lang w:eastAsia="x-none"/>
                          </w:rPr>
                          <w:t>FFS: RSRP is below/above search threshold (s-MeasureConfig);</w:t>
                        </w:r>
                      </w:p>
                      <w:p w14:paraId="6CE6B092" w14:textId="77777777" w:rsidR="00B502D4" w:rsidRPr="0092076C" w:rsidRDefault="00B502D4" w:rsidP="00B502D4">
                        <w:pPr>
                          <w:numPr>
                            <w:ilvl w:val="0"/>
                            <w:numId w:val="24"/>
                          </w:numPr>
                          <w:contextualSpacing/>
                          <w:rPr>
                            <w:rFonts w:ascii="Arial" w:hAnsi="Arial" w:cs="Arial"/>
                            <w:sz w:val="16"/>
                            <w:szCs w:val="16"/>
                            <w:lang w:eastAsia="x-none"/>
                          </w:rPr>
                        </w:pPr>
                        <w:r w:rsidRPr="0092076C">
                          <w:rPr>
                            <w:rFonts w:ascii="Arial" w:hAnsi="Arial" w:cs="Arial"/>
                            <w:sz w:val="16"/>
                            <w:szCs w:val="16"/>
                            <w:lang w:eastAsia="x-none"/>
                          </w:rPr>
                          <w:t>FFS: UE assistance information related to traffic:</w:t>
                        </w:r>
                      </w:p>
                      <w:p w14:paraId="6910D270" w14:textId="77777777" w:rsidR="00B502D4" w:rsidRPr="0092076C" w:rsidRDefault="00B502D4" w:rsidP="00B502D4">
                        <w:pPr>
                          <w:numPr>
                            <w:ilvl w:val="1"/>
                            <w:numId w:val="24"/>
                          </w:numPr>
                          <w:contextualSpacing/>
                          <w:rPr>
                            <w:rFonts w:ascii="Arial" w:hAnsi="Arial" w:cs="Arial"/>
                            <w:sz w:val="16"/>
                            <w:szCs w:val="16"/>
                            <w:lang w:val="fr-FR" w:eastAsia="x-none"/>
                          </w:rPr>
                        </w:pPr>
                        <w:r w:rsidRPr="0092076C">
                          <w:rPr>
                            <w:rFonts w:ascii="Arial" w:hAnsi="Arial" w:cs="Arial"/>
                            <w:sz w:val="16"/>
                            <w:szCs w:val="16"/>
                            <w:lang w:val="fr-FR" w:eastAsia="x-none"/>
                          </w:rPr>
                          <w:t>FFS: PSI (PDU set importance);</w:t>
                        </w:r>
                      </w:p>
                      <w:p w14:paraId="45660733" w14:textId="77777777" w:rsidR="00B502D4" w:rsidRPr="0092076C" w:rsidRDefault="00B502D4" w:rsidP="00B502D4">
                        <w:pPr>
                          <w:numPr>
                            <w:ilvl w:val="0"/>
                            <w:numId w:val="24"/>
                          </w:numPr>
                          <w:contextualSpacing/>
                          <w:rPr>
                            <w:rFonts w:ascii="Arial" w:hAnsi="Arial" w:cs="Arial"/>
                            <w:sz w:val="16"/>
                            <w:szCs w:val="16"/>
                            <w:lang w:eastAsia="x-none"/>
                          </w:rPr>
                        </w:pPr>
                        <w:r w:rsidRPr="0092076C">
                          <w:rPr>
                            <w:rFonts w:ascii="Arial" w:hAnsi="Arial" w:cs="Arial"/>
                            <w:sz w:val="16"/>
                            <w:szCs w:val="16"/>
                            <w:lang w:eastAsia="x-none"/>
                          </w:rPr>
                          <w:t>FFS: UE assistance information related to UE mobility:</w:t>
                        </w:r>
                      </w:p>
                      <w:p w14:paraId="762F1AAC" w14:textId="77777777" w:rsidR="00B502D4" w:rsidRPr="0092076C" w:rsidRDefault="00B502D4" w:rsidP="00B502D4">
                        <w:pPr>
                          <w:numPr>
                            <w:ilvl w:val="1"/>
                            <w:numId w:val="24"/>
                          </w:numPr>
                          <w:contextualSpacing/>
                          <w:rPr>
                            <w:rFonts w:ascii="Arial" w:hAnsi="Arial" w:cs="Arial"/>
                            <w:sz w:val="16"/>
                            <w:szCs w:val="16"/>
                            <w:lang w:eastAsia="x-none"/>
                          </w:rPr>
                        </w:pPr>
                        <w:r w:rsidRPr="0092076C">
                          <w:rPr>
                            <w:rFonts w:ascii="Arial" w:hAnsi="Arial" w:cs="Arial"/>
                            <w:sz w:val="16"/>
                            <w:szCs w:val="16"/>
                            <w:lang w:eastAsia="x-none"/>
                          </w:rPr>
                          <w:t>FFS: L3 parameters related to mobility, e.g., static or not</w:t>
                        </w:r>
                      </w:p>
                      <w:p w14:paraId="081F2EF3" w14:textId="77777777" w:rsidR="00B502D4" w:rsidRPr="0092076C" w:rsidRDefault="00B502D4" w:rsidP="00CC635F">
                        <w:pPr>
                          <w:ind w:leftChars="400" w:left="800"/>
                          <w:rPr>
                            <w:rFonts w:ascii="Arial" w:hAnsi="Arial" w:cs="Arial"/>
                            <w:sz w:val="16"/>
                            <w:szCs w:val="16"/>
                            <w:lang w:eastAsia="x-none"/>
                          </w:rPr>
                        </w:pPr>
                        <w:r w:rsidRPr="0092076C">
                          <w:rPr>
                            <w:rFonts w:ascii="Arial" w:hAnsi="Arial" w:cs="Arial"/>
                            <w:sz w:val="16"/>
                            <w:szCs w:val="16"/>
                            <w:lang w:eastAsia="x-none"/>
                          </w:rPr>
                          <w:t>Companies are encouraged to provide additional details (e.g. how often the UE assistance info is provided, timing, applicable scenarios, performance gains, etc) on their preferred scheme.</w:t>
                        </w:r>
                      </w:p>
                      <w:p w14:paraId="2F58DA7F" w14:textId="77777777" w:rsidR="00B502D4" w:rsidRPr="0092076C" w:rsidRDefault="00B502D4" w:rsidP="00CC635F">
                        <w:pPr>
                          <w:ind w:leftChars="400" w:left="800"/>
                          <w:rPr>
                            <w:rFonts w:ascii="Arial" w:hAnsi="Arial" w:cs="Arial"/>
                            <w:sz w:val="16"/>
                            <w:szCs w:val="16"/>
                            <w:lang w:eastAsia="x-none"/>
                          </w:rPr>
                        </w:pPr>
                        <w:r w:rsidRPr="0092076C">
                          <w:rPr>
                            <w:rFonts w:ascii="Arial" w:hAnsi="Arial" w:cs="Arial"/>
                            <w:sz w:val="16"/>
                            <w:szCs w:val="16"/>
                            <w:lang w:eastAsia="x-none"/>
                          </w:rPr>
                          <w:t xml:space="preserve">Note: From specification point of view, there is no mandated gNB behavior in response to any of the UE assistance information. </w:t>
                        </w:r>
                      </w:p>
                      <w:p w14:paraId="7EC31924" w14:textId="77777777" w:rsidR="00B502D4" w:rsidRPr="0092076C" w:rsidRDefault="00B502D4" w:rsidP="00CC635F">
                        <w:pPr>
                          <w:ind w:leftChars="400" w:left="800"/>
                          <w:rPr>
                            <w:rFonts w:ascii="Arial" w:hAnsi="Arial" w:cs="Arial"/>
                            <w:sz w:val="16"/>
                            <w:szCs w:val="16"/>
                            <w:lang w:eastAsia="x-none"/>
                          </w:rPr>
                        </w:pPr>
                        <w:r w:rsidRPr="0092076C">
                          <w:rPr>
                            <w:rFonts w:ascii="Arial" w:hAnsi="Arial" w:cs="Arial"/>
                            <w:sz w:val="16"/>
                            <w:szCs w:val="16"/>
                            <w:lang w:eastAsia="x-none"/>
                          </w:rPr>
                          <w:t>RAN1 to make decision, from RAN1 perspective, in RAN1#117 on the support of UE assistance information.</w:t>
                        </w:r>
                      </w:p>
                      <w:p w14:paraId="1DA88692" w14:textId="77777777" w:rsidR="00B502D4" w:rsidRPr="0092076C" w:rsidRDefault="00B502D4" w:rsidP="00CC635F">
                        <w:pPr>
                          <w:rPr>
                            <w:rFonts w:ascii="Arial" w:hAnsi="Arial" w:cs="Arial"/>
                            <w:sz w:val="16"/>
                            <w:szCs w:val="16"/>
                          </w:rPr>
                        </w:pPr>
                      </w:p>
                      <w:p w14:paraId="653F58B1" w14:textId="77777777" w:rsidR="00B502D4" w:rsidRPr="0092076C" w:rsidRDefault="00B502D4" w:rsidP="00CC635F">
                        <w:pPr>
                          <w:rPr>
                            <w:rFonts w:ascii="Arial" w:hAnsi="Arial" w:cs="Arial"/>
                            <w:b/>
                            <w:bCs/>
                            <w:sz w:val="16"/>
                            <w:szCs w:val="16"/>
                          </w:rPr>
                        </w:pPr>
                        <w:r w:rsidRPr="0092076C">
                          <w:rPr>
                            <w:rFonts w:ascii="Arial" w:hAnsi="Arial" w:cs="Arial"/>
                            <w:b/>
                            <w:bCs/>
                            <w:sz w:val="16"/>
                            <w:szCs w:val="16"/>
                          </w:rPr>
                          <w:t>Conclusion</w:t>
                        </w:r>
                      </w:p>
                      <w:p w14:paraId="4A3A6D58" w14:textId="77777777" w:rsidR="00B502D4" w:rsidRPr="0092076C" w:rsidRDefault="00B502D4" w:rsidP="00CC635F">
                        <w:pPr>
                          <w:rPr>
                            <w:rFonts w:ascii="Arial" w:hAnsi="Arial" w:cs="Arial"/>
                            <w:color w:val="000000"/>
                            <w:sz w:val="16"/>
                            <w:szCs w:val="16"/>
                          </w:rPr>
                        </w:pPr>
                        <w:r w:rsidRPr="0092076C">
                          <w:rPr>
                            <w:rFonts w:ascii="Arial" w:hAnsi="Arial" w:cs="Arial"/>
                            <w:color w:val="000000"/>
                            <w:sz w:val="16"/>
                            <w:szCs w:val="16"/>
                          </w:rPr>
                          <w:t>RAN1 does not further discuss new UE assistance information related to channel conditions, traffic, UE mobility.</w:t>
                        </w:r>
                      </w:p>
                      <w:p w14:paraId="3E81AA27" w14:textId="77777777" w:rsidR="00B502D4" w:rsidRPr="0092076C" w:rsidRDefault="00B502D4" w:rsidP="00CC635F">
                        <w:pPr>
                          <w:rPr>
                            <w:rFonts w:ascii="Arial" w:hAnsi="Arial" w:cs="Arial"/>
                            <w:color w:val="000000"/>
                            <w:sz w:val="16"/>
                            <w:szCs w:val="16"/>
                          </w:rPr>
                        </w:pPr>
                      </w:p>
                      <w:p w14:paraId="0F696433" w14:textId="77777777" w:rsidR="00B502D4" w:rsidRPr="0092076C" w:rsidRDefault="00B502D4" w:rsidP="00CC635F">
                        <w:pPr>
                          <w:rPr>
                            <w:rFonts w:ascii="Arial" w:hAnsi="Arial" w:cs="Arial"/>
                            <w:b/>
                            <w:bCs/>
                            <w:sz w:val="16"/>
                            <w:szCs w:val="16"/>
                            <w:lang w:eastAsia="ko-KR"/>
                          </w:rPr>
                        </w:pPr>
                        <w:r w:rsidRPr="0092076C">
                          <w:rPr>
                            <w:rFonts w:ascii="Arial" w:hAnsi="Arial" w:cs="Arial"/>
                            <w:b/>
                            <w:bCs/>
                            <w:sz w:val="16"/>
                            <w:szCs w:val="16"/>
                            <w:lang w:eastAsia="ko-KR"/>
                          </w:rPr>
                          <w:lastRenderedPageBreak/>
                          <w:t>Conclusion</w:t>
                        </w:r>
                      </w:p>
                      <w:p w14:paraId="5935BDAF" w14:textId="77777777" w:rsidR="00B502D4" w:rsidRPr="0092076C" w:rsidRDefault="00B502D4" w:rsidP="00CC635F">
                        <w:pPr>
                          <w:rPr>
                            <w:rFonts w:ascii="Arial" w:hAnsi="Arial" w:cs="Arial"/>
                            <w:sz w:val="16"/>
                            <w:szCs w:val="16"/>
                          </w:rPr>
                        </w:pPr>
                        <w:r w:rsidRPr="0092076C">
                          <w:rPr>
                            <w:rFonts w:ascii="Arial" w:hAnsi="Arial" w:cs="Arial"/>
                            <w:sz w:val="16"/>
                            <w:szCs w:val="16"/>
                          </w:rPr>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tc>
                  </w:tr>
                </w:tbl>
                <w:p w14:paraId="039DF4DC" w14:textId="77777777" w:rsidR="00B502D4" w:rsidRPr="0092076C" w:rsidRDefault="00B502D4" w:rsidP="00CC635F">
                  <w:pPr>
                    <w:rPr>
                      <w:rFonts w:ascii="Arial" w:hAnsi="Arial" w:cs="Arial"/>
                      <w:sz w:val="16"/>
                      <w:szCs w:val="16"/>
                    </w:rPr>
                  </w:pPr>
                </w:p>
                <w:p w14:paraId="5DC74F8C" w14:textId="77777777" w:rsidR="00B502D4" w:rsidRPr="0092076C" w:rsidRDefault="00B502D4" w:rsidP="00CC635F">
                  <w:pPr>
                    <w:rPr>
                      <w:rFonts w:ascii="Arial" w:hAnsi="Arial" w:cs="Arial"/>
                      <w:sz w:val="16"/>
                      <w:szCs w:val="16"/>
                    </w:rPr>
                  </w:pPr>
                  <w:r w:rsidRPr="0092076C">
                    <w:rPr>
                      <w:rFonts w:ascii="Arial" w:hAnsi="Arial" w:cs="Arial"/>
                      <w:sz w:val="16"/>
                      <w:szCs w:val="16"/>
                    </w:rPr>
                    <w:t xml:space="preserve">Particularly, </w:t>
                  </w:r>
                  <w:r w:rsidRPr="0092076C">
                    <w:rPr>
                      <w:rFonts w:ascii="Arial" w:hAnsi="Arial" w:cs="Arial"/>
                      <w:color w:val="00B050"/>
                      <w:sz w:val="16"/>
                      <w:szCs w:val="16"/>
                    </w:rPr>
                    <w:t xml:space="preserve">it was discussed </w:t>
                  </w:r>
                  <w:r w:rsidRPr="0092076C">
                    <w:rPr>
                      <w:rFonts w:ascii="Arial" w:hAnsi="Arial" w:cs="Arial"/>
                      <w:sz w:val="16"/>
                      <w:szCs w:val="16"/>
                    </w:rPr>
                    <w:t xml:space="preserve">whether impact on RRM performance from skipping measurement occasions may be reduced if UE sends additional information: </w:t>
                  </w:r>
                </w:p>
                <w:p w14:paraId="42438D78" w14:textId="77777777" w:rsidR="00B502D4" w:rsidRPr="0092076C" w:rsidRDefault="00B502D4" w:rsidP="00B502D4">
                  <w:pPr>
                    <w:numPr>
                      <w:ilvl w:val="0"/>
                      <w:numId w:val="23"/>
                    </w:numPr>
                    <w:contextualSpacing/>
                    <w:jc w:val="both"/>
                    <w:rPr>
                      <w:rFonts w:ascii="Arial" w:hAnsi="Arial" w:cs="Arial"/>
                      <w:sz w:val="16"/>
                      <w:szCs w:val="16"/>
                      <w:lang w:eastAsia="x-none"/>
                    </w:rPr>
                  </w:pPr>
                  <w:r w:rsidRPr="0092076C">
                    <w:rPr>
                      <w:rFonts w:ascii="Arial" w:hAnsi="Arial" w:cs="Arial"/>
                      <w:sz w:val="16"/>
                      <w:szCs w:val="16"/>
                      <w:lang w:eastAsia="x-none"/>
                    </w:rPr>
                    <w:t xml:space="preserve">Information about the maximum number of MGs/SMTC with restrictions that can be skipped within a time period. </w:t>
                  </w:r>
                </w:p>
                <w:p w14:paraId="349705BE" w14:textId="77777777" w:rsidR="00B502D4" w:rsidRPr="0092076C" w:rsidRDefault="00B502D4" w:rsidP="00B502D4">
                  <w:pPr>
                    <w:numPr>
                      <w:ilvl w:val="0"/>
                      <w:numId w:val="23"/>
                    </w:numPr>
                    <w:contextualSpacing/>
                    <w:jc w:val="both"/>
                    <w:rPr>
                      <w:rFonts w:ascii="Arial" w:hAnsi="Arial" w:cs="Arial"/>
                      <w:sz w:val="16"/>
                      <w:szCs w:val="16"/>
                      <w:lang w:eastAsia="x-none"/>
                    </w:rPr>
                  </w:pPr>
                  <w:r w:rsidRPr="0092076C">
                    <w:rPr>
                      <w:rFonts w:ascii="Arial" w:hAnsi="Arial" w:cs="Arial"/>
                      <w:sz w:val="16"/>
                      <w:szCs w:val="16"/>
                      <w:lang w:eastAsia="x-none"/>
                    </w:rPr>
                    <w:t>Information about the patterns of gap(s)/restriction(s) where skipping is feasible or acceptable.</w:t>
                  </w:r>
                </w:p>
                <w:p w14:paraId="20C41900" w14:textId="77777777" w:rsidR="00B502D4" w:rsidRPr="0092076C" w:rsidRDefault="00B502D4" w:rsidP="00CC635F">
                  <w:pPr>
                    <w:rPr>
                      <w:rFonts w:ascii="Arial" w:hAnsi="Arial" w:cs="Arial"/>
                      <w:sz w:val="16"/>
                      <w:szCs w:val="16"/>
                    </w:rPr>
                  </w:pPr>
                </w:p>
                <w:p w14:paraId="1DFFD9B6" w14:textId="77777777" w:rsidR="00B502D4" w:rsidRPr="0092076C" w:rsidRDefault="00B502D4" w:rsidP="00CC635F">
                  <w:pPr>
                    <w:spacing w:after="120"/>
                    <w:rPr>
                      <w:rFonts w:ascii="Arial" w:hAnsi="Arial" w:cs="Arial"/>
                      <w:b/>
                      <w:sz w:val="16"/>
                      <w:szCs w:val="16"/>
                    </w:rPr>
                  </w:pPr>
                  <w:r w:rsidRPr="0092076C">
                    <w:rPr>
                      <w:rFonts w:ascii="Arial" w:hAnsi="Arial" w:cs="Arial"/>
                      <w:b/>
                      <w:sz w:val="16"/>
                      <w:szCs w:val="16"/>
                    </w:rPr>
                    <w:t>2. Actions:</w:t>
                  </w:r>
                </w:p>
                <w:p w14:paraId="7B4FE43E" w14:textId="77777777" w:rsidR="00B502D4" w:rsidRPr="0092076C" w:rsidRDefault="00B502D4" w:rsidP="00CC635F">
                  <w:pPr>
                    <w:spacing w:after="120"/>
                    <w:ind w:left="1985" w:hanging="1985"/>
                    <w:rPr>
                      <w:rFonts w:ascii="Arial" w:hAnsi="Arial" w:cs="Arial"/>
                      <w:b/>
                      <w:sz w:val="16"/>
                      <w:szCs w:val="16"/>
                    </w:rPr>
                  </w:pPr>
                  <w:r w:rsidRPr="0092076C">
                    <w:rPr>
                      <w:rFonts w:ascii="Arial" w:hAnsi="Arial" w:cs="Arial"/>
                      <w:b/>
                      <w:sz w:val="16"/>
                      <w:szCs w:val="16"/>
                    </w:rPr>
                    <w:t>To RAN4:</w:t>
                  </w:r>
                </w:p>
                <w:p w14:paraId="42F42984" w14:textId="77777777" w:rsidR="00B502D4" w:rsidRPr="0092076C" w:rsidRDefault="00B502D4" w:rsidP="00CC635F">
                  <w:pPr>
                    <w:rPr>
                      <w:rFonts w:ascii="Arial" w:hAnsi="Arial" w:cs="Arial"/>
                      <w:sz w:val="16"/>
                      <w:szCs w:val="16"/>
                    </w:rPr>
                  </w:pPr>
                  <w:r w:rsidRPr="0092076C">
                    <w:rPr>
                      <w:rFonts w:ascii="Arial" w:hAnsi="Arial" w:cs="Arial"/>
                      <w:b/>
                      <w:sz w:val="16"/>
                      <w:szCs w:val="16"/>
                    </w:rPr>
                    <w:t xml:space="preserve">ACTION: </w:t>
                  </w:r>
                  <w:r w:rsidRPr="0092076C">
                    <w:rPr>
                      <w:rFonts w:ascii="Arial" w:hAnsi="Arial" w:cs="Arial"/>
                      <w:b/>
                      <w:sz w:val="16"/>
                      <w:szCs w:val="16"/>
                    </w:rPr>
                    <w:tab/>
                  </w:r>
                  <w:r w:rsidRPr="0092076C">
                    <w:rPr>
                      <w:rFonts w:ascii="Arial" w:hAnsi="Arial" w:cs="Arial"/>
                      <w:sz w:val="16"/>
                      <w:szCs w:val="16"/>
                    </w:rPr>
                    <w:t>RAN1 kindly asks RAN4 to consider the above information into account and decide whether or not to introduce any UE assistance information related to measurement occasions.</w:t>
                  </w:r>
                </w:p>
              </w:tc>
            </w:tr>
          </w:tbl>
          <w:p w14:paraId="168CD1EC" w14:textId="390B738D" w:rsidR="00B502D4" w:rsidRDefault="00B502D4" w:rsidP="00E35984">
            <w:pPr>
              <w:pStyle w:val="a0"/>
              <w:rPr>
                <w:rFonts w:eastAsiaTheme="minorEastAsia"/>
                <w:lang w:eastAsia="zh-CN"/>
              </w:rPr>
            </w:pPr>
            <w:r w:rsidRPr="0092076C">
              <w:rPr>
                <w:rFonts w:hint="eastAsia"/>
                <w:lang w:eastAsia="ko-KR"/>
              </w:rPr>
              <w:lastRenderedPageBreak/>
              <w:t>F</w:t>
            </w:r>
            <w:r w:rsidRPr="0092076C">
              <w:rPr>
                <w:lang w:eastAsia="ko-KR"/>
              </w:rPr>
              <w:t xml:space="preserve">inal LS </w:t>
            </w:r>
            <w:r w:rsidRPr="00597D70">
              <w:rPr>
                <w:lang w:eastAsia="ko-KR"/>
              </w:rPr>
              <w:t xml:space="preserve">is </w:t>
            </w:r>
            <w:r w:rsidRPr="00597D70">
              <w:rPr>
                <w:highlight w:val="green"/>
                <w:lang w:eastAsia="ko-KR"/>
              </w:rPr>
              <w:t xml:space="preserve">approved </w:t>
            </w:r>
            <w:r w:rsidRPr="0092076C">
              <w:rPr>
                <w:highlight w:val="green"/>
                <w:lang w:eastAsia="ko-KR"/>
              </w:rPr>
              <w:t xml:space="preserve">in </w:t>
            </w:r>
            <w:hyperlink r:id="rId10" w:history="1">
              <w:r>
                <w:rPr>
                  <w:rStyle w:val="af7"/>
                  <w:highlight w:val="green"/>
                  <w:lang w:eastAsia="ko-KR"/>
                </w:rPr>
                <w:t>R1-2405736</w:t>
              </w:r>
            </w:hyperlink>
            <w:r w:rsidRPr="0092076C">
              <w:rPr>
                <w:lang w:eastAsia="ko-KR"/>
              </w:rPr>
              <w:t>.</w:t>
            </w:r>
          </w:p>
        </w:tc>
      </w:tr>
    </w:tbl>
    <w:p w14:paraId="5645C2B1" w14:textId="77B1DA8C" w:rsidR="00B502D4" w:rsidRDefault="00B8013E" w:rsidP="00813EEA">
      <w:pPr>
        <w:pStyle w:val="a0"/>
        <w:spacing w:beforeLines="50" w:before="120"/>
        <w:rPr>
          <w:rFonts w:eastAsiaTheme="minorEastAsia"/>
          <w:lang w:eastAsia="zh-CN"/>
        </w:rPr>
      </w:pPr>
      <w:r>
        <w:rPr>
          <w:rFonts w:eastAsiaTheme="minorEastAsia" w:hint="eastAsia"/>
          <w:lang w:eastAsia="zh-CN"/>
        </w:rPr>
        <w:lastRenderedPageBreak/>
        <w:t xml:space="preserve">Considering </w:t>
      </w:r>
      <w:r w:rsidR="00B502D4" w:rsidRPr="00B502D4">
        <w:rPr>
          <w:rFonts w:eastAsiaTheme="minorEastAsia"/>
          <w:lang w:eastAsia="zh-CN"/>
        </w:rPr>
        <w:t>UE assistance information related to measurements occasions</w:t>
      </w:r>
      <w:r w:rsidR="00B502D4">
        <w:rPr>
          <w:rFonts w:eastAsiaTheme="minorEastAsia" w:hint="eastAsia"/>
          <w:lang w:eastAsia="zh-CN"/>
        </w:rPr>
        <w:t xml:space="preserve"> may </w:t>
      </w:r>
      <w:r w:rsidR="00B502D4" w:rsidRPr="00B502D4">
        <w:rPr>
          <w:rFonts w:eastAsiaTheme="minorEastAsia"/>
          <w:lang w:eastAsia="zh-CN"/>
        </w:rPr>
        <w:t>impact on RRM performance</w:t>
      </w:r>
      <w:r w:rsidR="00B502D4">
        <w:rPr>
          <w:rFonts w:eastAsiaTheme="minorEastAsia" w:hint="eastAsia"/>
          <w:lang w:eastAsia="zh-CN"/>
        </w:rPr>
        <w:t>, RAN1 kindly asked RAN4 to decide whether or not to introduce any UE assistance information related measurement occasions</w:t>
      </w:r>
      <w:r w:rsidR="00EB0E07">
        <w:rPr>
          <w:rFonts w:eastAsiaTheme="minorEastAsia" w:hint="eastAsia"/>
          <w:lang w:eastAsia="zh-CN"/>
        </w:rPr>
        <w:t xml:space="preserve"> </w:t>
      </w:r>
      <w:r w:rsidR="00EB0E07">
        <w:rPr>
          <w:rFonts w:eastAsiaTheme="minorEastAsia"/>
          <w:lang w:eastAsia="zh-CN"/>
        </w:rPr>
        <w:fldChar w:fldCharType="begin"/>
      </w:r>
      <w:r w:rsidR="00EB0E07">
        <w:rPr>
          <w:rFonts w:eastAsiaTheme="minorEastAsia"/>
          <w:lang w:eastAsia="zh-CN"/>
        </w:rPr>
        <w:instrText xml:space="preserve"> </w:instrText>
      </w:r>
      <w:r w:rsidR="00EB0E07">
        <w:rPr>
          <w:rFonts w:eastAsiaTheme="minorEastAsia" w:hint="eastAsia"/>
          <w:lang w:eastAsia="zh-CN"/>
        </w:rPr>
        <w:instrText>REF _Ref178068413 \r \h</w:instrText>
      </w:r>
      <w:r w:rsidR="00EB0E07">
        <w:rPr>
          <w:rFonts w:eastAsiaTheme="minorEastAsia"/>
          <w:lang w:eastAsia="zh-CN"/>
        </w:rPr>
        <w:instrText xml:space="preserve"> </w:instrText>
      </w:r>
      <w:r w:rsidR="00EB0E07">
        <w:rPr>
          <w:rFonts w:eastAsiaTheme="minorEastAsia"/>
          <w:lang w:eastAsia="zh-CN"/>
        </w:rPr>
      </w:r>
      <w:r w:rsidR="00EB0E07">
        <w:rPr>
          <w:rFonts w:eastAsiaTheme="minorEastAsia"/>
          <w:lang w:eastAsia="zh-CN"/>
        </w:rPr>
        <w:fldChar w:fldCharType="separate"/>
      </w:r>
      <w:r w:rsidR="00AB010B">
        <w:rPr>
          <w:rFonts w:eastAsiaTheme="minorEastAsia"/>
          <w:lang w:eastAsia="zh-CN"/>
        </w:rPr>
        <w:t>[4]</w:t>
      </w:r>
      <w:r w:rsidR="00EB0E07">
        <w:rPr>
          <w:rFonts w:eastAsiaTheme="minorEastAsia"/>
          <w:lang w:eastAsia="zh-CN"/>
        </w:rPr>
        <w:fldChar w:fldCharType="end"/>
      </w:r>
      <w:r w:rsidR="00B502D4">
        <w:rPr>
          <w:rFonts w:eastAsiaTheme="minorEastAsia" w:hint="eastAsia"/>
          <w:lang w:eastAsia="zh-CN"/>
        </w:rPr>
        <w:t xml:space="preserve">. </w:t>
      </w:r>
      <w:r>
        <w:rPr>
          <w:rFonts w:eastAsiaTheme="minorEastAsia" w:hint="eastAsia"/>
          <w:lang w:eastAsia="zh-CN"/>
        </w:rPr>
        <w:t xml:space="preserve">In RAN4#112 meeting, RAN4 started the discussion on the objective and no </w:t>
      </w:r>
      <w:r>
        <w:rPr>
          <w:rFonts w:eastAsiaTheme="minorEastAsia"/>
          <w:lang w:eastAsia="zh-CN"/>
        </w:rPr>
        <w:t>agreement</w:t>
      </w:r>
      <w:r>
        <w:rPr>
          <w:rFonts w:eastAsiaTheme="minorEastAsia" w:hint="eastAsia"/>
          <w:lang w:eastAsia="zh-CN"/>
        </w:rPr>
        <w:t xml:space="preserve"> was made on </w:t>
      </w:r>
      <w:r w:rsidRPr="00B502D4">
        <w:rPr>
          <w:rFonts w:eastAsiaTheme="minorEastAsia"/>
          <w:lang w:eastAsia="zh-CN"/>
        </w:rPr>
        <w:t>UE assistance information</w:t>
      </w:r>
      <w:r>
        <w:rPr>
          <w:rFonts w:eastAsiaTheme="minorEastAsia" w:hint="eastAsia"/>
          <w:lang w:eastAsia="zh-CN"/>
        </w:rPr>
        <w:t xml:space="preserve"> r</w:t>
      </w:r>
      <w:r w:rsidRPr="00B502D4">
        <w:rPr>
          <w:rFonts w:eastAsiaTheme="minorEastAsia"/>
          <w:lang w:eastAsia="zh-CN"/>
        </w:rPr>
        <w:t>elated to measurements occasions</w:t>
      </w:r>
      <w:r>
        <w:rPr>
          <w:rFonts w:eastAsiaTheme="minorEastAsia" w:hint="eastAsia"/>
          <w:lang w:eastAsia="zh-CN"/>
        </w:rPr>
        <w:t>.</w:t>
      </w:r>
      <w:r w:rsidR="00864622">
        <w:rPr>
          <w:rFonts w:eastAsiaTheme="minorEastAsia" w:hint="eastAsia"/>
          <w:lang w:eastAsia="zh-CN"/>
        </w:rPr>
        <w:t xml:space="preserve"> RAN2 can wait </w:t>
      </w:r>
      <w:r w:rsidR="00864622">
        <w:rPr>
          <w:rFonts w:eastAsiaTheme="minorEastAsia" w:hint="eastAsia"/>
          <w:szCs w:val="20"/>
          <w:lang w:eastAsia="zh-CN"/>
        </w:rPr>
        <w:t>for RAN4</w:t>
      </w:r>
      <w:r w:rsidR="00864622">
        <w:rPr>
          <w:rFonts w:eastAsiaTheme="minorEastAsia"/>
          <w:szCs w:val="20"/>
          <w:lang w:eastAsia="zh-CN"/>
        </w:rPr>
        <w:t>’</w:t>
      </w:r>
      <w:r w:rsidR="00864622">
        <w:rPr>
          <w:rFonts w:eastAsiaTheme="minorEastAsia" w:hint="eastAsia"/>
          <w:szCs w:val="20"/>
          <w:lang w:eastAsia="zh-CN"/>
        </w:rPr>
        <w:t xml:space="preserve">s conclusions on </w:t>
      </w:r>
      <w:r w:rsidR="00864622" w:rsidRPr="00B502D4">
        <w:rPr>
          <w:rFonts w:eastAsiaTheme="minorEastAsia"/>
          <w:lang w:eastAsia="zh-CN"/>
        </w:rPr>
        <w:t>UE assistance information</w:t>
      </w:r>
      <w:r w:rsidR="00864622">
        <w:rPr>
          <w:rFonts w:eastAsiaTheme="minorEastAsia" w:hint="eastAsia"/>
          <w:lang w:eastAsia="zh-CN"/>
        </w:rPr>
        <w:t xml:space="preserve"> r</w:t>
      </w:r>
      <w:r w:rsidR="00864622" w:rsidRPr="00B502D4">
        <w:rPr>
          <w:rFonts w:eastAsiaTheme="minorEastAsia"/>
          <w:lang w:eastAsia="zh-CN"/>
        </w:rPr>
        <w:t>elated to measurements occasions</w:t>
      </w:r>
      <w:r w:rsidR="00864622">
        <w:rPr>
          <w:rFonts w:eastAsiaTheme="minorEastAsia" w:hint="eastAsia"/>
          <w:lang w:eastAsia="zh-CN"/>
        </w:rPr>
        <w:t>.</w:t>
      </w:r>
    </w:p>
    <w:p w14:paraId="43E8E482" w14:textId="79404275" w:rsidR="00864622" w:rsidRPr="00864622" w:rsidRDefault="007D6F0B" w:rsidP="007E5BB4">
      <w:pPr>
        <w:pStyle w:val="a7"/>
        <w:jc w:val="both"/>
        <w:rPr>
          <w:rFonts w:eastAsiaTheme="minorEastAsia"/>
          <w:b/>
          <w:lang w:eastAsia="zh-CN"/>
        </w:rPr>
      </w:pPr>
      <w:bookmarkStart w:id="18" w:name="_Ref189657593"/>
      <w:r w:rsidRPr="007D6F0B">
        <w:rPr>
          <w:b/>
          <w:bCs/>
        </w:rPr>
        <w:t xml:space="preserve">Proposal </w:t>
      </w:r>
      <w:r w:rsidRPr="007D6F0B">
        <w:rPr>
          <w:b/>
          <w:bCs/>
        </w:rPr>
        <w:fldChar w:fldCharType="begin"/>
      </w:r>
      <w:r w:rsidRPr="007D6F0B">
        <w:rPr>
          <w:b/>
          <w:bCs/>
        </w:rPr>
        <w:instrText xml:space="preserve"> SEQ Proposal \* ARABIC </w:instrText>
      </w:r>
      <w:r w:rsidRPr="007D6F0B">
        <w:rPr>
          <w:b/>
          <w:bCs/>
        </w:rPr>
        <w:fldChar w:fldCharType="separate"/>
      </w:r>
      <w:r w:rsidRPr="007D6F0B">
        <w:rPr>
          <w:b/>
          <w:bCs/>
          <w:noProof/>
        </w:rPr>
        <w:t>3</w:t>
      </w:r>
      <w:r w:rsidRPr="007D6F0B">
        <w:rPr>
          <w:b/>
          <w:bCs/>
        </w:rPr>
        <w:fldChar w:fldCharType="end"/>
      </w:r>
      <w:r w:rsidR="00864622" w:rsidRPr="00864622">
        <w:rPr>
          <w:rFonts w:eastAsiaTheme="minorEastAsia" w:hint="eastAsia"/>
          <w:b/>
          <w:lang w:eastAsia="zh-CN"/>
        </w:rPr>
        <w:t>: RAN2 wait</w:t>
      </w:r>
      <w:r w:rsidR="001A019B">
        <w:rPr>
          <w:rFonts w:eastAsiaTheme="minorEastAsia" w:hint="eastAsia"/>
          <w:b/>
          <w:lang w:eastAsia="zh-CN"/>
        </w:rPr>
        <w:t>s</w:t>
      </w:r>
      <w:r w:rsidR="00864622" w:rsidRPr="00864622">
        <w:rPr>
          <w:rFonts w:eastAsiaTheme="minorEastAsia" w:hint="eastAsia"/>
          <w:b/>
          <w:lang w:eastAsia="zh-CN"/>
        </w:rPr>
        <w:t xml:space="preserve"> for RAN4 conclusions on </w:t>
      </w:r>
      <w:r w:rsidR="00864622" w:rsidRPr="00864622">
        <w:rPr>
          <w:rFonts w:eastAsiaTheme="minorEastAsia"/>
          <w:b/>
          <w:lang w:eastAsia="zh-CN"/>
        </w:rPr>
        <w:t>UE assistance information</w:t>
      </w:r>
      <w:r w:rsidR="00864622" w:rsidRPr="00864622">
        <w:rPr>
          <w:rFonts w:eastAsiaTheme="minorEastAsia" w:hint="eastAsia"/>
          <w:b/>
          <w:lang w:eastAsia="zh-CN"/>
        </w:rPr>
        <w:t xml:space="preserve"> r</w:t>
      </w:r>
      <w:r w:rsidR="00864622" w:rsidRPr="00864622">
        <w:rPr>
          <w:rFonts w:eastAsiaTheme="minorEastAsia"/>
          <w:b/>
          <w:lang w:eastAsia="zh-CN"/>
        </w:rPr>
        <w:t>elated to measurements occasions</w:t>
      </w:r>
      <w:r w:rsidR="00FF6C56">
        <w:rPr>
          <w:rFonts w:eastAsiaTheme="minorEastAsia" w:hint="eastAsia"/>
          <w:b/>
          <w:lang w:eastAsia="zh-CN"/>
        </w:rPr>
        <w:t xml:space="preserve"> before further discussion</w:t>
      </w:r>
      <w:r w:rsidR="00864622" w:rsidRPr="00864622">
        <w:rPr>
          <w:rFonts w:eastAsiaTheme="minorEastAsia" w:hint="eastAsia"/>
          <w:b/>
          <w:lang w:eastAsia="zh-CN"/>
        </w:rPr>
        <w:t>.</w:t>
      </w:r>
      <w:bookmarkEnd w:id="18"/>
    </w:p>
    <w:bookmarkEnd w:id="11"/>
    <w:bookmarkEnd w:id="12"/>
    <w:bookmarkEnd w:id="17"/>
    <w:p w14:paraId="201620FB" w14:textId="77777777" w:rsidR="00302DB1" w:rsidRDefault="00933F83" w:rsidP="00664D9D">
      <w:pPr>
        <w:pStyle w:val="1"/>
        <w:keepNext w:val="0"/>
        <w:widowControl w:val="0"/>
        <w:jc w:val="both"/>
      </w:pPr>
      <w:r>
        <w:t>Conclusion</w:t>
      </w:r>
    </w:p>
    <w:p w14:paraId="0BFC099D" w14:textId="77777777" w:rsidR="00302DB1" w:rsidRDefault="00933F83">
      <w:pPr>
        <w:pStyle w:val="a0"/>
        <w:rPr>
          <w:rFonts w:eastAsia="宋体"/>
          <w:lang w:val="en-GB" w:eastAsia="zh-CN"/>
        </w:rPr>
      </w:pPr>
      <w:r>
        <w:rPr>
          <w:rFonts w:eastAsia="宋体" w:hint="eastAsia"/>
          <w:lang w:val="en-GB" w:eastAsia="zh-CN"/>
        </w:rPr>
        <w:t>According to the analysis in section 2, it is proposed:</w:t>
      </w:r>
    </w:p>
    <w:p w14:paraId="39571E89" w14:textId="36B04C5A" w:rsidR="00033586" w:rsidRDefault="00D43B34">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_Ref189657586 \h </w:instrText>
      </w:r>
      <w:r>
        <w:rPr>
          <w:rFonts w:eastAsia="宋体"/>
          <w:lang w:val="en-GB" w:eastAsia="zh-CN"/>
        </w:rPr>
      </w:r>
      <w:r>
        <w:rPr>
          <w:rFonts w:eastAsia="宋体"/>
          <w:lang w:val="en-GB" w:eastAsia="zh-CN"/>
        </w:rPr>
        <w:fldChar w:fldCharType="separate"/>
      </w:r>
      <w:r w:rsidR="007E5BB4" w:rsidRPr="00A10416">
        <w:rPr>
          <w:b/>
          <w:bCs/>
        </w:rPr>
        <w:t xml:space="preserve">Proposal </w:t>
      </w:r>
      <w:r w:rsidR="007E5BB4">
        <w:rPr>
          <w:b/>
          <w:bCs/>
          <w:noProof/>
        </w:rPr>
        <w:t>1</w:t>
      </w:r>
      <w:r w:rsidR="007E5BB4">
        <w:rPr>
          <w:rFonts w:eastAsiaTheme="minorEastAsia"/>
          <w:b/>
          <w:lang w:eastAsia="zh-CN"/>
        </w:rPr>
        <w:t xml:space="preserve">: With </w:t>
      </w:r>
      <w:r w:rsidR="007E5BB4">
        <w:rPr>
          <w:rFonts w:eastAsiaTheme="minorEastAsia" w:hint="eastAsia"/>
          <w:b/>
          <w:lang w:eastAsia="zh-CN"/>
        </w:rPr>
        <w:t>DCI ba</w:t>
      </w:r>
      <w:r w:rsidR="007E5BB4">
        <w:rPr>
          <w:rFonts w:eastAsiaTheme="minorEastAsia" w:hint="eastAsia"/>
          <w:b/>
          <w:lang w:eastAsia="zh-CN"/>
        </w:rPr>
        <w:t>s</w:t>
      </w:r>
      <w:r w:rsidR="007E5BB4">
        <w:rPr>
          <w:rFonts w:eastAsiaTheme="minorEastAsia" w:hint="eastAsia"/>
          <w:b/>
          <w:lang w:eastAsia="zh-CN"/>
        </w:rPr>
        <w:t>ed solution</w:t>
      </w:r>
      <w:r w:rsidR="007E5BB4">
        <w:rPr>
          <w:rFonts w:eastAsiaTheme="minorEastAsia"/>
          <w:b/>
          <w:lang w:eastAsia="zh-CN"/>
        </w:rPr>
        <w:t>, RAN2 impacts include:</w:t>
      </w:r>
      <w:r>
        <w:rPr>
          <w:rFonts w:eastAsia="宋体"/>
          <w:lang w:val="en-GB" w:eastAsia="zh-CN"/>
        </w:rPr>
        <w:fldChar w:fldCharType="end"/>
      </w:r>
    </w:p>
    <w:p w14:paraId="6B009269" w14:textId="77777777" w:rsidR="007E5BB4" w:rsidRDefault="007E5BB4" w:rsidP="007E5BB4">
      <w:pPr>
        <w:pStyle w:val="a0"/>
        <w:numPr>
          <w:ilvl w:val="0"/>
          <w:numId w:val="39"/>
        </w:numPr>
        <w:rPr>
          <w:rFonts w:eastAsiaTheme="minorEastAsia"/>
          <w:b/>
          <w:szCs w:val="20"/>
          <w:lang w:eastAsia="zh-CN"/>
        </w:rPr>
      </w:pPr>
      <w:r>
        <w:rPr>
          <w:rFonts w:eastAsiaTheme="minorEastAsia" w:hint="eastAsia"/>
          <w:b/>
          <w:szCs w:val="20"/>
          <w:lang w:eastAsia="zh-CN"/>
        </w:rPr>
        <w:t xml:space="preserve">For </w:t>
      </w:r>
      <w:r>
        <w:rPr>
          <w:rFonts w:eastAsiaTheme="minorEastAsia"/>
          <w:b/>
          <w:szCs w:val="20"/>
          <w:lang w:eastAsia="zh-CN"/>
        </w:rPr>
        <w:t xml:space="preserve">RRC: </w:t>
      </w:r>
      <w:r w:rsidRPr="008346BA">
        <w:rPr>
          <w:rFonts w:eastAsiaTheme="minorEastAsia"/>
          <w:b/>
          <w:szCs w:val="20"/>
          <w:lang w:eastAsia="zh-CN"/>
        </w:rPr>
        <w:t>RRC parameters</w:t>
      </w:r>
      <w:r w:rsidRPr="00AB010B">
        <w:rPr>
          <w:rFonts w:eastAsiaTheme="minorEastAsia"/>
          <w:b/>
          <w:szCs w:val="20"/>
          <w:lang w:eastAsia="zh-CN"/>
        </w:rPr>
        <w:t xml:space="preserve"> and new UE capability for DCI based solution</w:t>
      </w:r>
      <w:r>
        <w:rPr>
          <w:rFonts w:eastAsiaTheme="minorEastAsia"/>
          <w:b/>
          <w:szCs w:val="20"/>
          <w:lang w:eastAsia="zh-CN"/>
        </w:rPr>
        <w:t xml:space="preserve"> should be introduced.</w:t>
      </w:r>
    </w:p>
    <w:p w14:paraId="0FFDB258" w14:textId="77777777" w:rsidR="007E5BB4" w:rsidRPr="00646819" w:rsidRDefault="007E5BB4" w:rsidP="007E5BB4">
      <w:pPr>
        <w:pStyle w:val="a0"/>
        <w:numPr>
          <w:ilvl w:val="0"/>
          <w:numId w:val="39"/>
        </w:numPr>
        <w:rPr>
          <w:rFonts w:eastAsiaTheme="minorEastAsia"/>
          <w:lang w:eastAsia="zh-CN"/>
        </w:rPr>
      </w:pPr>
      <w:r>
        <w:rPr>
          <w:rFonts w:eastAsiaTheme="minorEastAsia" w:hint="eastAsia"/>
          <w:b/>
          <w:szCs w:val="20"/>
          <w:lang w:eastAsia="zh-CN"/>
        </w:rPr>
        <w:t xml:space="preserve">For </w:t>
      </w:r>
      <w:r>
        <w:rPr>
          <w:rFonts w:eastAsiaTheme="minorEastAsia"/>
          <w:b/>
          <w:szCs w:val="20"/>
          <w:lang w:eastAsia="zh-CN"/>
        </w:rPr>
        <w:t>MAC: The handling of measurement gaps needs to be updated to skip a particular gap</w:t>
      </w:r>
      <w:r>
        <w:rPr>
          <w:b/>
          <w:szCs w:val="20"/>
          <w:lang w:eastAsia="x-none"/>
        </w:rPr>
        <w:t>/restriction</w:t>
      </w:r>
      <w:r>
        <w:rPr>
          <w:rFonts w:eastAsiaTheme="minorEastAsia" w:hint="eastAsia"/>
          <w:b/>
          <w:szCs w:val="20"/>
          <w:lang w:eastAsia="zh-CN"/>
        </w:rPr>
        <w:t xml:space="preserve"> indicated by DCI based solution</w:t>
      </w:r>
      <w:r>
        <w:rPr>
          <w:rFonts w:eastAsiaTheme="minorEastAsia"/>
          <w:b/>
          <w:szCs w:val="20"/>
          <w:lang w:eastAsia="zh-CN"/>
        </w:rPr>
        <w:t>.</w:t>
      </w:r>
    </w:p>
    <w:p w14:paraId="204B0C0E" w14:textId="1EA17175" w:rsidR="00D43B34" w:rsidRDefault="00D43B34">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_Ref189657608 \h </w:instrText>
      </w:r>
      <w:r>
        <w:rPr>
          <w:rFonts w:eastAsia="宋体"/>
          <w:lang w:val="en-GB" w:eastAsia="zh-CN"/>
        </w:rPr>
      </w:r>
      <w:r>
        <w:rPr>
          <w:rFonts w:eastAsia="宋体"/>
          <w:lang w:val="en-GB" w:eastAsia="zh-CN"/>
        </w:rPr>
        <w:fldChar w:fldCharType="separate"/>
      </w:r>
      <w:r w:rsidR="007E5BB4" w:rsidRPr="00BC5F2E">
        <w:rPr>
          <w:b/>
          <w:bCs/>
        </w:rPr>
        <w:t xml:space="preserve">Observation </w:t>
      </w:r>
      <w:r w:rsidR="007E5BB4">
        <w:rPr>
          <w:b/>
          <w:bCs/>
          <w:noProof/>
        </w:rPr>
        <w:t>1</w:t>
      </w:r>
      <w:r w:rsidR="007E5BB4" w:rsidRPr="00EC44FB">
        <w:rPr>
          <w:rFonts w:eastAsiaTheme="minorEastAsia" w:hint="eastAsia"/>
          <w:b/>
          <w:lang w:eastAsia="zh-CN"/>
        </w:rPr>
        <w:t xml:space="preserve">: The overlapping between measurement gaps and XR traffic can be determined in advance but inevitable if measurement gaps are integer periodic while XR traffic is non-integer periodic. And </w:t>
      </w:r>
      <w:r w:rsidR="007E5BB4">
        <w:rPr>
          <w:rFonts w:eastAsiaTheme="minorEastAsia" w:hint="eastAsia"/>
          <w:b/>
          <w:lang w:eastAsia="zh-CN"/>
        </w:rPr>
        <w:t xml:space="preserve">for the overlapping case, </w:t>
      </w:r>
      <w:r w:rsidR="007E5BB4" w:rsidRPr="00EC44FB">
        <w:rPr>
          <w:rFonts w:eastAsiaTheme="minorEastAsia" w:hint="eastAsia"/>
          <w:b/>
          <w:lang w:eastAsia="zh-CN"/>
        </w:rPr>
        <w:t xml:space="preserve">it is </w:t>
      </w:r>
      <w:r w:rsidR="007E5BB4">
        <w:rPr>
          <w:rFonts w:eastAsiaTheme="minorEastAsia" w:hint="eastAsia"/>
          <w:b/>
          <w:lang w:eastAsia="zh-CN"/>
        </w:rPr>
        <w:t xml:space="preserve">not feasible or </w:t>
      </w:r>
      <w:r w:rsidR="007E5BB4" w:rsidRPr="00EC44FB">
        <w:rPr>
          <w:rFonts w:eastAsiaTheme="minorEastAsia" w:hint="eastAsia"/>
          <w:b/>
          <w:lang w:eastAsia="zh-CN"/>
        </w:rPr>
        <w:t xml:space="preserve">not efficient to use DCI based </w:t>
      </w:r>
      <w:r w:rsidR="007E5BB4">
        <w:rPr>
          <w:rFonts w:eastAsiaTheme="minorEastAsia" w:hint="eastAsia"/>
          <w:b/>
          <w:lang w:eastAsia="zh-CN"/>
        </w:rPr>
        <w:t>solution</w:t>
      </w:r>
      <w:r w:rsidR="007E5BB4" w:rsidRPr="00EC44FB">
        <w:rPr>
          <w:rFonts w:eastAsiaTheme="minorEastAsia" w:hint="eastAsia"/>
          <w:b/>
          <w:lang w:eastAsia="zh-CN"/>
        </w:rPr>
        <w:t xml:space="preserve"> to skip measurement gaps considering the network cannot send dynamic DCI based indication timely.</w:t>
      </w:r>
      <w:r>
        <w:rPr>
          <w:rFonts w:eastAsia="宋体"/>
          <w:lang w:val="en-GB" w:eastAsia="zh-CN"/>
        </w:rPr>
        <w:fldChar w:fldCharType="end"/>
      </w:r>
    </w:p>
    <w:p w14:paraId="05BA2476" w14:textId="436D3D1D" w:rsidR="00D43B34" w:rsidRDefault="00D43B34">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_Ref189657612 \h </w:instrText>
      </w:r>
      <w:r>
        <w:rPr>
          <w:rFonts w:eastAsia="宋体"/>
          <w:lang w:val="en-GB" w:eastAsia="zh-CN"/>
        </w:rPr>
      </w:r>
      <w:r>
        <w:rPr>
          <w:rFonts w:eastAsia="宋体"/>
          <w:lang w:val="en-GB" w:eastAsia="zh-CN"/>
        </w:rPr>
        <w:fldChar w:fldCharType="separate"/>
      </w:r>
      <w:r w:rsidR="007E5BB4" w:rsidRPr="00F5367B">
        <w:rPr>
          <w:b/>
          <w:bCs/>
        </w:rPr>
        <w:t xml:space="preserve">Observation </w:t>
      </w:r>
      <w:r w:rsidR="007E5BB4">
        <w:rPr>
          <w:b/>
          <w:bCs/>
          <w:noProof/>
        </w:rPr>
        <w:t>2</w:t>
      </w:r>
      <w:r w:rsidR="007E5BB4" w:rsidRPr="002A7A7D">
        <w:rPr>
          <w:rFonts w:eastAsiaTheme="minorEastAsia" w:hint="eastAsia"/>
          <w:b/>
          <w:lang w:eastAsia="zh-CN"/>
        </w:rPr>
        <w:t xml:space="preserve">: Compared with DCI based solution, semi-static solution can be extended to DC </w:t>
      </w:r>
      <w:r w:rsidR="007E5BB4" w:rsidRPr="002A7A7D">
        <w:rPr>
          <w:rFonts w:eastAsiaTheme="minorEastAsia"/>
          <w:b/>
          <w:lang w:eastAsia="zh-CN"/>
        </w:rPr>
        <w:t>scenario</w:t>
      </w:r>
      <w:r w:rsidR="007E5BB4" w:rsidRPr="002A7A7D">
        <w:rPr>
          <w:rFonts w:eastAsiaTheme="minorEastAsia" w:hint="eastAsia"/>
          <w:b/>
          <w:lang w:eastAsia="zh-CN"/>
        </w:rPr>
        <w:t xml:space="preserve"> smoothly.</w:t>
      </w:r>
      <w:r>
        <w:rPr>
          <w:rFonts w:eastAsia="宋体"/>
          <w:lang w:val="en-GB" w:eastAsia="zh-CN"/>
        </w:rPr>
        <w:fldChar w:fldCharType="end"/>
      </w:r>
    </w:p>
    <w:p w14:paraId="143B3936" w14:textId="6F1AD55D" w:rsidR="00D43B34" w:rsidRDefault="00D43B34">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_Ref189657615 \h </w:instrText>
      </w:r>
      <w:r>
        <w:rPr>
          <w:rFonts w:eastAsia="宋体"/>
          <w:lang w:val="en-GB" w:eastAsia="zh-CN"/>
        </w:rPr>
      </w:r>
      <w:r>
        <w:rPr>
          <w:rFonts w:eastAsia="宋体"/>
          <w:lang w:val="en-GB" w:eastAsia="zh-CN"/>
        </w:rPr>
        <w:fldChar w:fldCharType="separate"/>
      </w:r>
      <w:r w:rsidR="007E5BB4" w:rsidRPr="001C101D">
        <w:rPr>
          <w:b/>
          <w:bCs/>
        </w:rPr>
        <w:t xml:space="preserve">Observation </w:t>
      </w:r>
      <w:r w:rsidR="007E5BB4" w:rsidRPr="001C101D">
        <w:rPr>
          <w:b/>
          <w:bCs/>
          <w:noProof/>
        </w:rPr>
        <w:t>3</w:t>
      </w:r>
      <w:r w:rsidR="007E5BB4" w:rsidRPr="002A7A7D">
        <w:rPr>
          <w:rFonts w:eastAsiaTheme="minorEastAsia" w:hint="eastAsia"/>
          <w:b/>
          <w:lang w:eastAsia="zh-CN"/>
        </w:rPr>
        <w:t>:</w:t>
      </w:r>
      <w:r w:rsidR="007E5BB4" w:rsidRPr="005114FC">
        <w:rPr>
          <w:rFonts w:eastAsiaTheme="minorEastAsia" w:hint="eastAsia"/>
          <w:lang w:eastAsia="zh-CN"/>
        </w:rPr>
        <w:t xml:space="preserve"> </w:t>
      </w:r>
      <w:r w:rsidR="007E5BB4">
        <w:rPr>
          <w:rFonts w:eastAsiaTheme="minorEastAsia" w:hint="eastAsia"/>
          <w:b/>
          <w:lang w:eastAsia="zh-CN"/>
        </w:rPr>
        <w:t>S</w:t>
      </w:r>
      <w:r w:rsidR="007E5BB4" w:rsidRPr="005114FC">
        <w:rPr>
          <w:rFonts w:eastAsiaTheme="minorEastAsia" w:hint="eastAsia"/>
          <w:b/>
          <w:lang w:eastAsia="zh-CN"/>
        </w:rPr>
        <w:t>emi-static solution can ease UE implementation complexity.</w:t>
      </w:r>
      <w:r>
        <w:rPr>
          <w:rFonts w:eastAsia="宋体"/>
          <w:lang w:val="en-GB" w:eastAsia="zh-CN"/>
        </w:rPr>
        <w:fldChar w:fldCharType="end"/>
      </w:r>
    </w:p>
    <w:p w14:paraId="2B650335" w14:textId="672F204C" w:rsidR="00D43B34" w:rsidRDefault="00D43B34">
      <w:pPr>
        <w:pStyle w:val="a0"/>
        <w:rPr>
          <w:rFonts w:eastAsia="宋体"/>
          <w:lang w:val="en-GB" w:eastAsia="zh-CN"/>
        </w:rPr>
      </w:pPr>
      <w:r w:rsidRPr="009F3D4E">
        <w:rPr>
          <w:rFonts w:eastAsia="宋体"/>
          <w:lang w:val="en-GB" w:eastAsia="zh-CN"/>
        </w:rPr>
        <w:fldChar w:fldCharType="begin"/>
      </w:r>
      <w:r w:rsidRPr="009F3D4E">
        <w:rPr>
          <w:rFonts w:eastAsia="宋体"/>
          <w:lang w:val="en-GB" w:eastAsia="zh-CN"/>
        </w:rPr>
        <w:instrText xml:space="preserve"> </w:instrText>
      </w:r>
      <w:r w:rsidRPr="009F3D4E">
        <w:rPr>
          <w:rFonts w:eastAsia="宋体" w:hint="eastAsia"/>
          <w:lang w:val="en-GB" w:eastAsia="zh-CN"/>
        </w:rPr>
        <w:instrText>REF _Ref189657590 \h</w:instrText>
      </w:r>
      <w:r w:rsidRPr="009F3D4E">
        <w:rPr>
          <w:rFonts w:eastAsia="宋体"/>
          <w:lang w:val="en-GB" w:eastAsia="zh-CN"/>
        </w:rPr>
        <w:instrText xml:space="preserve"> </w:instrText>
      </w:r>
      <w:r w:rsidR="009F3D4E">
        <w:rPr>
          <w:rFonts w:eastAsia="宋体"/>
          <w:lang w:val="en-GB" w:eastAsia="zh-CN"/>
        </w:rPr>
        <w:instrText xml:space="preserve"> \* MERGEFORMAT </w:instrText>
      </w:r>
      <w:r w:rsidRPr="009F3D4E">
        <w:rPr>
          <w:rFonts w:eastAsia="宋体"/>
          <w:lang w:val="en-GB" w:eastAsia="zh-CN"/>
        </w:rPr>
      </w:r>
      <w:r w:rsidRPr="009F3D4E">
        <w:rPr>
          <w:rFonts w:eastAsia="宋体"/>
          <w:lang w:val="en-GB" w:eastAsia="zh-CN"/>
        </w:rPr>
        <w:fldChar w:fldCharType="separate"/>
      </w:r>
      <w:r w:rsidR="007E5BB4" w:rsidRPr="009F3D4E">
        <w:rPr>
          <w:b/>
          <w:bCs/>
        </w:rPr>
        <w:t xml:space="preserve">Proposal </w:t>
      </w:r>
      <w:r w:rsidR="007E5BB4" w:rsidRPr="009F3D4E">
        <w:rPr>
          <w:b/>
          <w:bCs/>
          <w:noProof/>
        </w:rPr>
        <w:t>2</w:t>
      </w:r>
      <w:r w:rsidR="007E5BB4" w:rsidRPr="009F3D4E">
        <w:rPr>
          <w:rFonts w:eastAsiaTheme="minorEastAsia" w:hint="eastAsia"/>
          <w:b/>
          <w:lang w:eastAsia="zh-CN"/>
        </w:rPr>
        <w:t>: RAN2 to consider RRC solution to skip measurement gap occasions.</w:t>
      </w:r>
      <w:r w:rsidRPr="009F3D4E">
        <w:rPr>
          <w:rFonts w:eastAsia="宋体"/>
          <w:lang w:val="en-GB" w:eastAsia="zh-CN"/>
        </w:rPr>
        <w:fldChar w:fldCharType="end"/>
      </w:r>
    </w:p>
    <w:p w14:paraId="0786C4AC" w14:textId="1147DFCC" w:rsidR="00D43B34" w:rsidRDefault="00D43B34">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_Ref189657593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7E5BB4" w:rsidRPr="007D6F0B">
        <w:rPr>
          <w:b/>
          <w:bCs/>
        </w:rPr>
        <w:t xml:space="preserve">Proposal </w:t>
      </w:r>
      <w:r w:rsidR="007E5BB4" w:rsidRPr="007D6F0B">
        <w:rPr>
          <w:b/>
          <w:bCs/>
          <w:noProof/>
        </w:rPr>
        <w:t>3</w:t>
      </w:r>
      <w:r w:rsidR="007E5BB4" w:rsidRPr="00864622">
        <w:rPr>
          <w:rFonts w:eastAsiaTheme="minorEastAsia" w:hint="eastAsia"/>
          <w:b/>
          <w:lang w:eastAsia="zh-CN"/>
        </w:rPr>
        <w:t>: RAN2 wait</w:t>
      </w:r>
      <w:r w:rsidR="007E5BB4">
        <w:rPr>
          <w:rFonts w:eastAsiaTheme="minorEastAsia" w:hint="eastAsia"/>
          <w:b/>
          <w:lang w:eastAsia="zh-CN"/>
        </w:rPr>
        <w:t>s</w:t>
      </w:r>
      <w:r w:rsidR="007E5BB4" w:rsidRPr="00864622">
        <w:rPr>
          <w:rFonts w:eastAsiaTheme="minorEastAsia" w:hint="eastAsia"/>
          <w:b/>
          <w:lang w:eastAsia="zh-CN"/>
        </w:rPr>
        <w:t xml:space="preserve"> for RAN4 conclusions on </w:t>
      </w:r>
      <w:r w:rsidR="007E5BB4" w:rsidRPr="00864622">
        <w:rPr>
          <w:rFonts w:eastAsiaTheme="minorEastAsia"/>
          <w:b/>
          <w:lang w:eastAsia="zh-CN"/>
        </w:rPr>
        <w:t>UE assistance information</w:t>
      </w:r>
      <w:r w:rsidR="007E5BB4" w:rsidRPr="00864622">
        <w:rPr>
          <w:rFonts w:eastAsiaTheme="minorEastAsia" w:hint="eastAsia"/>
          <w:b/>
          <w:lang w:eastAsia="zh-CN"/>
        </w:rPr>
        <w:t xml:space="preserve"> r</w:t>
      </w:r>
      <w:r w:rsidR="007E5BB4" w:rsidRPr="00864622">
        <w:rPr>
          <w:rFonts w:eastAsiaTheme="minorEastAsia"/>
          <w:b/>
          <w:lang w:eastAsia="zh-CN"/>
        </w:rPr>
        <w:t>elated to measurements occasions</w:t>
      </w:r>
      <w:r w:rsidR="007E5BB4">
        <w:rPr>
          <w:rFonts w:eastAsiaTheme="minorEastAsia" w:hint="eastAsia"/>
          <w:b/>
          <w:lang w:eastAsia="zh-CN"/>
        </w:rPr>
        <w:t xml:space="preserve"> before further discussion</w:t>
      </w:r>
      <w:r w:rsidR="007E5BB4" w:rsidRPr="00864622">
        <w:rPr>
          <w:rFonts w:eastAsiaTheme="minorEastAsia" w:hint="eastAsia"/>
          <w:b/>
          <w:lang w:eastAsia="zh-CN"/>
        </w:rPr>
        <w:t>.</w:t>
      </w:r>
      <w:r>
        <w:rPr>
          <w:rFonts w:eastAsia="宋体"/>
          <w:lang w:val="en-GB" w:eastAsia="zh-CN"/>
        </w:rPr>
        <w:fldChar w:fldCharType="end"/>
      </w:r>
    </w:p>
    <w:p w14:paraId="175CDAEE" w14:textId="684E01AC" w:rsidR="003E6F13" w:rsidRDefault="00C41EDA" w:rsidP="003E6F13">
      <w:pPr>
        <w:pStyle w:val="1"/>
        <w:keepNext w:val="0"/>
        <w:widowControl w:val="0"/>
        <w:jc w:val="both"/>
      </w:pPr>
      <w:r>
        <w:rPr>
          <w:rFonts w:hint="eastAsia"/>
        </w:rPr>
        <w:t>Reference</w:t>
      </w:r>
    </w:p>
    <w:p w14:paraId="795CF007" w14:textId="174FB6AA" w:rsidR="00C954ED" w:rsidRDefault="00A74EC7" w:rsidP="00A74EC7">
      <w:pPr>
        <w:pStyle w:val="a0"/>
        <w:numPr>
          <w:ilvl w:val="0"/>
          <w:numId w:val="21"/>
        </w:numPr>
        <w:rPr>
          <w:rFonts w:eastAsiaTheme="minorEastAsia"/>
          <w:lang w:eastAsia="zh-CN"/>
        </w:rPr>
      </w:pPr>
      <w:bookmarkStart w:id="19" w:name="_Ref177566408"/>
      <w:bookmarkStart w:id="20" w:name="_Ref181711619"/>
      <w:r>
        <w:rPr>
          <w:rFonts w:eastAsiaTheme="minorEastAsia" w:hint="eastAsia"/>
          <w:lang w:eastAsia="zh-CN"/>
        </w:rPr>
        <w:t>R4-</w:t>
      </w:r>
      <w:r w:rsidRPr="00A74EC7">
        <w:rPr>
          <w:rFonts w:eastAsiaTheme="minorEastAsia"/>
          <w:lang w:eastAsia="zh-CN"/>
        </w:rPr>
        <w:t>2420198</w:t>
      </w:r>
      <w:r>
        <w:rPr>
          <w:rFonts w:eastAsiaTheme="minorEastAsia" w:hint="eastAsia"/>
          <w:lang w:eastAsia="zh-CN"/>
        </w:rPr>
        <w:t xml:space="preserve">, </w:t>
      </w:r>
      <w:r w:rsidRPr="00A74EC7">
        <w:rPr>
          <w:rFonts w:eastAsiaTheme="minorEastAsia"/>
          <w:lang w:eastAsia="zh-CN"/>
        </w:rPr>
        <w:t>Response LS on gaps/restrictions that are caused by RRM measurements</w:t>
      </w:r>
      <w:r w:rsidR="003F21A3">
        <w:rPr>
          <w:rFonts w:eastAsiaTheme="minorEastAsia" w:hint="eastAsia"/>
          <w:lang w:eastAsia="zh-CN"/>
        </w:rPr>
        <w:t>, RAN4#113</w:t>
      </w:r>
      <w:r w:rsidR="00EB0E07" w:rsidRPr="000871D9">
        <w:rPr>
          <w:rFonts w:eastAsiaTheme="minorEastAsia"/>
          <w:lang w:eastAsia="zh-CN"/>
        </w:rPr>
        <w:t>.</w:t>
      </w:r>
      <w:bookmarkEnd w:id="19"/>
      <w:bookmarkEnd w:id="20"/>
    </w:p>
    <w:p w14:paraId="5B1CC9C4" w14:textId="160E2A6F" w:rsidR="00EC3451" w:rsidRPr="00EC3451" w:rsidRDefault="00EC3451" w:rsidP="00A74EC7">
      <w:pPr>
        <w:pStyle w:val="a0"/>
        <w:numPr>
          <w:ilvl w:val="0"/>
          <w:numId w:val="21"/>
        </w:numPr>
        <w:rPr>
          <w:rFonts w:eastAsiaTheme="minorEastAsia"/>
          <w:lang w:eastAsia="zh-CN"/>
        </w:rPr>
      </w:pPr>
      <w:bookmarkStart w:id="21" w:name="_Ref178086474"/>
      <w:r w:rsidRPr="00EC3451">
        <w:rPr>
          <w:rFonts w:eastAsiaTheme="minorEastAsia"/>
          <w:lang w:eastAsia="zh-CN"/>
        </w:rPr>
        <w:t>3GPP TS 38.321: "NR; Medium Access Control (MAC); Protocol specification".</w:t>
      </w:r>
      <w:bookmarkEnd w:id="21"/>
    </w:p>
    <w:p w14:paraId="22BB7445" w14:textId="484478EB" w:rsidR="003F21A3" w:rsidRPr="003F21A3" w:rsidRDefault="003F21A3" w:rsidP="00A74EC7">
      <w:pPr>
        <w:pStyle w:val="a0"/>
        <w:numPr>
          <w:ilvl w:val="0"/>
          <w:numId w:val="21"/>
        </w:numPr>
        <w:rPr>
          <w:rFonts w:eastAsiaTheme="minorEastAsia"/>
          <w:lang w:eastAsia="zh-CN"/>
        </w:rPr>
      </w:pPr>
      <w:bookmarkStart w:id="22" w:name="_Ref186548371"/>
      <w:r w:rsidRPr="003F21A3">
        <w:rPr>
          <w:rFonts w:eastAsiaTheme="minorEastAsia"/>
          <w:lang w:eastAsia="zh-CN"/>
        </w:rPr>
        <w:t>R4-2420103</w:t>
      </w:r>
      <w:r w:rsidRPr="003F21A3">
        <w:rPr>
          <w:rFonts w:eastAsiaTheme="minorEastAsia"/>
          <w:lang w:eastAsia="zh-CN"/>
        </w:rPr>
        <w:tab/>
      </w:r>
      <w:r w:rsidRPr="003F21A3">
        <w:rPr>
          <w:rFonts w:eastAsiaTheme="minorEastAsia" w:hint="eastAsia"/>
          <w:lang w:eastAsia="zh-CN"/>
        </w:rPr>
        <w:t xml:space="preserve">, </w:t>
      </w:r>
      <w:r w:rsidRPr="003F21A3">
        <w:rPr>
          <w:rFonts w:eastAsiaTheme="minorEastAsia"/>
          <w:lang w:eastAsia="zh-CN"/>
        </w:rPr>
        <w:t>WF on RRM requirements for NR_XR_Ph3</w:t>
      </w:r>
      <w:r>
        <w:rPr>
          <w:rFonts w:eastAsiaTheme="minorEastAsia" w:hint="eastAsia"/>
          <w:lang w:eastAsia="zh-CN"/>
        </w:rPr>
        <w:t>, RAN4#113</w:t>
      </w:r>
      <w:r w:rsidRPr="000871D9">
        <w:rPr>
          <w:rFonts w:eastAsiaTheme="minorEastAsia"/>
          <w:lang w:eastAsia="zh-CN"/>
        </w:rPr>
        <w:t>.</w:t>
      </w:r>
      <w:bookmarkEnd w:id="22"/>
    </w:p>
    <w:p w14:paraId="09FE9800" w14:textId="3D721F0C" w:rsidR="004A28E4" w:rsidRPr="00B6084D" w:rsidRDefault="00B502D4" w:rsidP="00B6084D">
      <w:pPr>
        <w:pStyle w:val="a0"/>
        <w:numPr>
          <w:ilvl w:val="0"/>
          <w:numId w:val="21"/>
        </w:numPr>
        <w:rPr>
          <w:rFonts w:eastAsiaTheme="minorEastAsia"/>
          <w:lang w:eastAsia="zh-CN"/>
        </w:rPr>
      </w:pPr>
      <w:bookmarkStart w:id="23" w:name="_Ref178068413"/>
      <w:r w:rsidRPr="00EB0E07">
        <w:rPr>
          <w:rFonts w:eastAsiaTheme="minorEastAsia"/>
          <w:lang w:eastAsia="zh-CN"/>
        </w:rPr>
        <w:t>R1-2405736</w:t>
      </w:r>
      <w:r w:rsidRPr="00EB0E07">
        <w:rPr>
          <w:rFonts w:eastAsiaTheme="minorEastAsia" w:hint="eastAsia"/>
          <w:lang w:eastAsia="zh-CN"/>
        </w:rPr>
        <w:t xml:space="preserve">, </w:t>
      </w:r>
      <w:r w:rsidRPr="00EB0E07">
        <w:rPr>
          <w:rFonts w:eastAsiaTheme="minorEastAsia"/>
          <w:lang w:eastAsia="zh-CN"/>
        </w:rPr>
        <w:t xml:space="preserve">LS on UE </w:t>
      </w:r>
      <w:r w:rsidRPr="00946816">
        <w:rPr>
          <w:rFonts w:eastAsiaTheme="minorEastAsia"/>
          <w:lang w:eastAsia="zh-CN"/>
        </w:rPr>
        <w:t>assistance information</w:t>
      </w:r>
      <w:r w:rsidRPr="00946816">
        <w:rPr>
          <w:rFonts w:eastAsiaTheme="minorEastAsia" w:hint="eastAsia"/>
          <w:lang w:eastAsia="zh-CN"/>
        </w:rPr>
        <w:t>, RAN1#117</w:t>
      </w:r>
      <w:bookmarkEnd w:id="23"/>
    </w:p>
    <w:sectPr w:rsidR="004A28E4" w:rsidRPr="00B6084D" w:rsidSect="00A35876">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A7C15" w14:textId="77777777" w:rsidR="009A6F25" w:rsidRDefault="009A6F25">
      <w:r>
        <w:separator/>
      </w:r>
    </w:p>
  </w:endnote>
  <w:endnote w:type="continuationSeparator" w:id="0">
    <w:p w14:paraId="73B8BCBE" w14:textId="77777777" w:rsidR="009A6F25" w:rsidRDefault="009A6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C8915" w14:textId="77777777" w:rsidR="009A6F25" w:rsidRDefault="009A6F25">
      <w:r>
        <w:separator/>
      </w:r>
    </w:p>
  </w:footnote>
  <w:footnote w:type="continuationSeparator" w:id="0">
    <w:p w14:paraId="719863AA" w14:textId="77777777" w:rsidR="009A6F25" w:rsidRDefault="009A6F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05A05"/>
    <w:multiLevelType w:val="hybridMultilevel"/>
    <w:tmpl w:val="6608BD48"/>
    <w:lvl w:ilvl="0" w:tplc="53D8DDB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AE3BF7"/>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49835E2"/>
    <w:multiLevelType w:val="hybridMultilevel"/>
    <w:tmpl w:val="ABFEACDA"/>
    <w:lvl w:ilvl="0" w:tplc="8A9640C0">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F17335"/>
    <w:multiLevelType w:val="hybridMultilevel"/>
    <w:tmpl w:val="06D0C2D0"/>
    <w:lvl w:ilvl="0" w:tplc="FD5072EC">
      <w:start w:val="1"/>
      <w:numFmt w:val="bullet"/>
      <w:lvlText w:val="-"/>
      <w:lvlJc w:val="left"/>
      <w:pPr>
        <w:ind w:left="382" w:hanging="420"/>
      </w:pPr>
      <w:rPr>
        <w:rFonts w:ascii="Arial" w:eastAsia="宋体" w:hAnsi="Arial" w:cs="Arial" w:hint="default"/>
      </w:rPr>
    </w:lvl>
    <w:lvl w:ilvl="1" w:tplc="04090003" w:tentative="1">
      <w:start w:val="1"/>
      <w:numFmt w:val="bullet"/>
      <w:lvlText w:val=""/>
      <w:lvlJc w:val="left"/>
      <w:pPr>
        <w:ind w:left="802" w:hanging="420"/>
      </w:pPr>
      <w:rPr>
        <w:rFonts w:ascii="Wingdings" w:hAnsi="Wingdings" w:hint="default"/>
      </w:rPr>
    </w:lvl>
    <w:lvl w:ilvl="2" w:tplc="04090005" w:tentative="1">
      <w:start w:val="1"/>
      <w:numFmt w:val="bullet"/>
      <w:lvlText w:val=""/>
      <w:lvlJc w:val="left"/>
      <w:pPr>
        <w:ind w:left="1222" w:hanging="420"/>
      </w:pPr>
      <w:rPr>
        <w:rFonts w:ascii="Wingdings" w:hAnsi="Wingdings" w:hint="default"/>
      </w:rPr>
    </w:lvl>
    <w:lvl w:ilvl="3" w:tplc="04090001" w:tentative="1">
      <w:start w:val="1"/>
      <w:numFmt w:val="bullet"/>
      <w:lvlText w:val=""/>
      <w:lvlJc w:val="left"/>
      <w:pPr>
        <w:ind w:left="1642" w:hanging="420"/>
      </w:pPr>
      <w:rPr>
        <w:rFonts w:ascii="Wingdings" w:hAnsi="Wingdings" w:hint="default"/>
      </w:rPr>
    </w:lvl>
    <w:lvl w:ilvl="4" w:tplc="04090003" w:tentative="1">
      <w:start w:val="1"/>
      <w:numFmt w:val="bullet"/>
      <w:lvlText w:val=""/>
      <w:lvlJc w:val="left"/>
      <w:pPr>
        <w:ind w:left="2062" w:hanging="420"/>
      </w:pPr>
      <w:rPr>
        <w:rFonts w:ascii="Wingdings" w:hAnsi="Wingdings" w:hint="default"/>
      </w:rPr>
    </w:lvl>
    <w:lvl w:ilvl="5" w:tplc="04090005" w:tentative="1">
      <w:start w:val="1"/>
      <w:numFmt w:val="bullet"/>
      <w:lvlText w:val=""/>
      <w:lvlJc w:val="left"/>
      <w:pPr>
        <w:ind w:left="2482" w:hanging="420"/>
      </w:pPr>
      <w:rPr>
        <w:rFonts w:ascii="Wingdings" w:hAnsi="Wingdings" w:hint="default"/>
      </w:rPr>
    </w:lvl>
    <w:lvl w:ilvl="6" w:tplc="04090001" w:tentative="1">
      <w:start w:val="1"/>
      <w:numFmt w:val="bullet"/>
      <w:lvlText w:val=""/>
      <w:lvlJc w:val="left"/>
      <w:pPr>
        <w:ind w:left="2902" w:hanging="420"/>
      </w:pPr>
      <w:rPr>
        <w:rFonts w:ascii="Wingdings" w:hAnsi="Wingdings" w:hint="default"/>
      </w:rPr>
    </w:lvl>
    <w:lvl w:ilvl="7" w:tplc="04090003" w:tentative="1">
      <w:start w:val="1"/>
      <w:numFmt w:val="bullet"/>
      <w:lvlText w:val=""/>
      <w:lvlJc w:val="left"/>
      <w:pPr>
        <w:ind w:left="3322" w:hanging="420"/>
      </w:pPr>
      <w:rPr>
        <w:rFonts w:ascii="Wingdings" w:hAnsi="Wingdings" w:hint="default"/>
      </w:rPr>
    </w:lvl>
    <w:lvl w:ilvl="8" w:tplc="04090005" w:tentative="1">
      <w:start w:val="1"/>
      <w:numFmt w:val="bullet"/>
      <w:lvlText w:val=""/>
      <w:lvlJc w:val="left"/>
      <w:pPr>
        <w:ind w:left="3742" w:hanging="420"/>
      </w:pPr>
      <w:rPr>
        <w:rFonts w:ascii="Wingdings" w:hAnsi="Wingdings" w:hint="default"/>
      </w:rPr>
    </w:lvl>
  </w:abstractNum>
  <w:abstractNum w:abstractNumId="6" w15:restartNumberingAfterBreak="0">
    <w:nsid w:val="1A1E2E9A"/>
    <w:multiLevelType w:val="hybridMultilevel"/>
    <w:tmpl w:val="26AAC8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232B7C"/>
    <w:multiLevelType w:val="hybridMultilevel"/>
    <w:tmpl w:val="1480FA04"/>
    <w:lvl w:ilvl="0" w:tplc="0C465F08">
      <w:start w:val="38"/>
      <w:numFmt w:val="bullet"/>
      <w:lvlText w:val="-"/>
      <w:lvlJc w:val="left"/>
      <w:pPr>
        <w:ind w:left="1619" w:hanging="360"/>
      </w:pPr>
      <w:rPr>
        <w:rFonts w:ascii="Arial" w:eastAsia="MS Mincho" w:hAnsi="Arial" w:cs="Arial" w:hint="default"/>
      </w:rPr>
    </w:lvl>
    <w:lvl w:ilvl="1" w:tplc="3800B4F0">
      <w:numFmt w:val="bullet"/>
      <w:lvlText w:val=""/>
      <w:lvlJc w:val="left"/>
      <w:pPr>
        <w:ind w:left="2339" w:hanging="360"/>
      </w:pPr>
      <w:rPr>
        <w:rFonts w:ascii="Symbol" w:eastAsia="MS Mincho" w:hAnsi="Symbol" w:cs="Times New Roman"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4A0731"/>
    <w:multiLevelType w:val="hybridMultilevel"/>
    <w:tmpl w:val="EF924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14" w15:restartNumberingAfterBreak="0">
    <w:nsid w:val="3D866D3F"/>
    <w:multiLevelType w:val="hybridMultilevel"/>
    <w:tmpl w:val="9F1099EA"/>
    <w:lvl w:ilvl="0" w:tplc="A020890E">
      <w:start w:val="1"/>
      <w:numFmt w:val="decimal"/>
      <w:lvlText w:val="ALt-%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39C707C"/>
    <w:multiLevelType w:val="hybridMultilevel"/>
    <w:tmpl w:val="2EF02770"/>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593AAA"/>
    <w:multiLevelType w:val="hybridMultilevel"/>
    <w:tmpl w:val="4A0ADCCE"/>
    <w:lvl w:ilvl="0" w:tplc="6DA2384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D1D0D7E"/>
    <w:multiLevelType w:val="hybridMultilevel"/>
    <w:tmpl w:val="BD6A0D7A"/>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DF70E5"/>
    <w:multiLevelType w:val="multilevel"/>
    <w:tmpl w:val="52DF70E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8D77C4B"/>
    <w:multiLevelType w:val="hybridMultilevel"/>
    <w:tmpl w:val="5F2EEEC2"/>
    <w:lvl w:ilvl="0" w:tplc="8A9640C0">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9462D79"/>
    <w:multiLevelType w:val="multilevel"/>
    <w:tmpl w:val="59462D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5B2F26"/>
    <w:multiLevelType w:val="multilevel"/>
    <w:tmpl w:val="595B2F26"/>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DEA32D9"/>
    <w:multiLevelType w:val="hybridMultilevel"/>
    <w:tmpl w:val="4CB0578A"/>
    <w:lvl w:ilvl="0" w:tplc="56846C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796"/>
        </w:tabs>
        <w:ind w:left="-1796" w:hanging="360"/>
      </w:pPr>
      <w:rPr>
        <w:rFonts w:ascii="Symbol" w:hAnsi="Symbol" w:hint="default"/>
        <w:b/>
        <w:i w:val="0"/>
        <w:color w:val="auto"/>
        <w:sz w:val="22"/>
      </w:rPr>
    </w:lvl>
    <w:lvl w:ilvl="1" w:tplc="04090003">
      <w:start w:val="1"/>
      <w:numFmt w:val="bullet"/>
      <w:lvlText w:val="o"/>
      <w:lvlJc w:val="left"/>
      <w:pPr>
        <w:tabs>
          <w:tab w:val="num" w:pos="-1975"/>
        </w:tabs>
        <w:ind w:left="-1975" w:hanging="360"/>
      </w:pPr>
      <w:rPr>
        <w:rFonts w:ascii="Courier New" w:hAnsi="Courier New" w:cs="Courier New" w:hint="default"/>
      </w:rPr>
    </w:lvl>
    <w:lvl w:ilvl="2" w:tplc="04090005">
      <w:start w:val="1"/>
      <w:numFmt w:val="bullet"/>
      <w:lvlText w:val=""/>
      <w:lvlJc w:val="left"/>
      <w:pPr>
        <w:tabs>
          <w:tab w:val="num" w:pos="-1255"/>
        </w:tabs>
        <w:ind w:left="-1255" w:hanging="360"/>
      </w:pPr>
      <w:rPr>
        <w:rFonts w:ascii="Wingdings" w:hAnsi="Wingdings" w:hint="default"/>
      </w:rPr>
    </w:lvl>
    <w:lvl w:ilvl="3" w:tplc="04090001" w:tentative="1">
      <w:start w:val="1"/>
      <w:numFmt w:val="bullet"/>
      <w:lvlText w:val=""/>
      <w:lvlJc w:val="left"/>
      <w:pPr>
        <w:tabs>
          <w:tab w:val="num" w:pos="-535"/>
        </w:tabs>
        <w:ind w:left="-535" w:hanging="360"/>
      </w:pPr>
      <w:rPr>
        <w:rFonts w:ascii="Symbol" w:hAnsi="Symbol" w:hint="default"/>
      </w:rPr>
    </w:lvl>
    <w:lvl w:ilvl="4" w:tplc="04090003" w:tentative="1">
      <w:start w:val="1"/>
      <w:numFmt w:val="bullet"/>
      <w:lvlText w:val="o"/>
      <w:lvlJc w:val="left"/>
      <w:pPr>
        <w:tabs>
          <w:tab w:val="num" w:pos="185"/>
        </w:tabs>
        <w:ind w:left="185" w:hanging="360"/>
      </w:pPr>
      <w:rPr>
        <w:rFonts w:ascii="Courier New" w:hAnsi="Courier New" w:cs="Courier New" w:hint="default"/>
      </w:rPr>
    </w:lvl>
    <w:lvl w:ilvl="5" w:tplc="04090005" w:tentative="1">
      <w:start w:val="1"/>
      <w:numFmt w:val="bullet"/>
      <w:lvlText w:val=""/>
      <w:lvlJc w:val="left"/>
      <w:pPr>
        <w:tabs>
          <w:tab w:val="num" w:pos="905"/>
        </w:tabs>
        <w:ind w:left="905" w:hanging="360"/>
      </w:pPr>
      <w:rPr>
        <w:rFonts w:ascii="Wingdings" w:hAnsi="Wingdings" w:hint="default"/>
      </w:rPr>
    </w:lvl>
    <w:lvl w:ilvl="6" w:tplc="04090001" w:tentative="1">
      <w:start w:val="1"/>
      <w:numFmt w:val="bullet"/>
      <w:lvlText w:val=""/>
      <w:lvlJc w:val="left"/>
      <w:pPr>
        <w:tabs>
          <w:tab w:val="num" w:pos="1625"/>
        </w:tabs>
        <w:ind w:left="1625" w:hanging="360"/>
      </w:pPr>
      <w:rPr>
        <w:rFonts w:ascii="Symbol" w:hAnsi="Symbol" w:hint="default"/>
      </w:rPr>
    </w:lvl>
    <w:lvl w:ilvl="7" w:tplc="04090003" w:tentative="1">
      <w:start w:val="1"/>
      <w:numFmt w:val="bullet"/>
      <w:lvlText w:val="o"/>
      <w:lvlJc w:val="left"/>
      <w:pPr>
        <w:tabs>
          <w:tab w:val="num" w:pos="2345"/>
        </w:tabs>
        <w:ind w:left="2345" w:hanging="360"/>
      </w:pPr>
      <w:rPr>
        <w:rFonts w:ascii="Courier New" w:hAnsi="Courier New" w:cs="Courier New" w:hint="default"/>
      </w:rPr>
    </w:lvl>
    <w:lvl w:ilvl="8" w:tplc="04090005" w:tentative="1">
      <w:start w:val="1"/>
      <w:numFmt w:val="bullet"/>
      <w:lvlText w:val=""/>
      <w:lvlJc w:val="left"/>
      <w:pPr>
        <w:tabs>
          <w:tab w:val="num" w:pos="3065"/>
        </w:tabs>
        <w:ind w:left="3065" w:hanging="360"/>
      </w:pPr>
      <w:rPr>
        <w:rFonts w:ascii="Wingdings" w:hAnsi="Wingdings" w:hint="default"/>
      </w:rPr>
    </w:lvl>
  </w:abstractNum>
  <w:abstractNum w:abstractNumId="29"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2" w15:restartNumberingAfterBreak="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3"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66996986">
    <w:abstractNumId w:val="32"/>
  </w:num>
  <w:num w:numId="2" w16cid:durableId="1992588858">
    <w:abstractNumId w:val="29"/>
  </w:num>
  <w:num w:numId="3" w16cid:durableId="1049526191">
    <w:abstractNumId w:val="18"/>
  </w:num>
  <w:num w:numId="4" w16cid:durableId="1674526662">
    <w:abstractNumId w:val="13"/>
  </w:num>
  <w:num w:numId="5" w16cid:durableId="328288868">
    <w:abstractNumId w:val="34"/>
  </w:num>
  <w:num w:numId="6" w16cid:durableId="768626685">
    <w:abstractNumId w:val="27"/>
  </w:num>
  <w:num w:numId="7" w16cid:durableId="56440007">
    <w:abstractNumId w:val="31"/>
  </w:num>
  <w:num w:numId="8" w16cid:durableId="1301962937">
    <w:abstractNumId w:val="20"/>
  </w:num>
  <w:num w:numId="9" w16cid:durableId="1977906955">
    <w:abstractNumId w:val="11"/>
  </w:num>
  <w:num w:numId="10" w16cid:durableId="1604462331">
    <w:abstractNumId w:val="19"/>
  </w:num>
  <w:num w:numId="11" w16cid:durableId="210072428">
    <w:abstractNumId w:val="28"/>
  </w:num>
  <w:num w:numId="12" w16cid:durableId="1267470568">
    <w:abstractNumId w:val="26"/>
  </w:num>
  <w:num w:numId="13" w16cid:durableId="703794195">
    <w:abstractNumId w:val="2"/>
  </w:num>
  <w:num w:numId="14" w16cid:durableId="1652907958">
    <w:abstractNumId w:val="5"/>
  </w:num>
  <w:num w:numId="15" w16cid:durableId="1224802787">
    <w:abstractNumId w:val="0"/>
  </w:num>
  <w:num w:numId="16" w16cid:durableId="496306988">
    <w:abstractNumId w:val="3"/>
  </w:num>
  <w:num w:numId="17" w16cid:durableId="1848858429">
    <w:abstractNumId w:val="22"/>
  </w:num>
  <w:num w:numId="18" w16cid:durableId="2022314079">
    <w:abstractNumId w:val="8"/>
  </w:num>
  <w:num w:numId="19" w16cid:durableId="552161505">
    <w:abstractNumId w:val="8"/>
  </w:num>
  <w:num w:numId="20" w16cid:durableId="1114521408">
    <w:abstractNumId w:val="23"/>
  </w:num>
  <w:num w:numId="21" w16cid:durableId="2046828750">
    <w:abstractNumId w:val="15"/>
  </w:num>
  <w:num w:numId="22" w16cid:durableId="1740321158">
    <w:abstractNumId w:val="17"/>
  </w:num>
  <w:num w:numId="23" w16cid:durableId="1437410772">
    <w:abstractNumId w:val="4"/>
  </w:num>
  <w:num w:numId="24" w16cid:durableId="601842996">
    <w:abstractNumId w:val="33"/>
  </w:num>
  <w:num w:numId="25" w16cid:durableId="1898515304">
    <w:abstractNumId w:val="24"/>
  </w:num>
  <w:num w:numId="26" w16cid:durableId="1536700439">
    <w:abstractNumId w:val="21"/>
  </w:num>
  <w:num w:numId="27" w16cid:durableId="2083020930">
    <w:abstractNumId w:val="25"/>
  </w:num>
  <w:num w:numId="28" w16cid:durableId="1578443505">
    <w:abstractNumId w:val="10"/>
  </w:num>
  <w:num w:numId="29" w16cid:durableId="7408795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20630712">
    <w:abstractNumId w:val="16"/>
  </w:num>
  <w:num w:numId="31" w16cid:durableId="182207180">
    <w:abstractNumId w:val="1"/>
  </w:num>
  <w:num w:numId="32" w16cid:durableId="1276525702">
    <w:abstractNumId w:val="30"/>
  </w:num>
  <w:num w:numId="33" w16cid:durableId="1028723345">
    <w:abstractNumId w:val="28"/>
  </w:num>
  <w:num w:numId="34" w16cid:durableId="667639265">
    <w:abstractNumId w:val="12"/>
  </w:num>
  <w:num w:numId="35" w16cid:durableId="21088899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98509184">
    <w:abstractNumId w:val="7"/>
  </w:num>
  <w:num w:numId="37" w16cid:durableId="1755972436">
    <w:abstractNumId w:val="6"/>
  </w:num>
  <w:num w:numId="38" w16cid:durableId="1592933201">
    <w:abstractNumId w:val="9"/>
  </w:num>
  <w:num w:numId="39" w16cid:durableId="1781874840">
    <w:abstractNumId w:val="16"/>
  </w:num>
  <w:num w:numId="40" w16cid:durableId="862285432">
    <w:abstractNumId w:val="32"/>
  </w:num>
  <w:num w:numId="41" w16cid:durableId="87998070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05AE"/>
    <w:rsid w:val="00002802"/>
    <w:rsid w:val="0000292F"/>
    <w:rsid w:val="00003D3D"/>
    <w:rsid w:val="00004B36"/>
    <w:rsid w:val="00006589"/>
    <w:rsid w:val="00010F0B"/>
    <w:rsid w:val="0001213C"/>
    <w:rsid w:val="00012761"/>
    <w:rsid w:val="000130E4"/>
    <w:rsid w:val="00013E20"/>
    <w:rsid w:val="000154EC"/>
    <w:rsid w:val="0001573F"/>
    <w:rsid w:val="0001651E"/>
    <w:rsid w:val="000172E3"/>
    <w:rsid w:val="00020439"/>
    <w:rsid w:val="000219DB"/>
    <w:rsid w:val="00021C1D"/>
    <w:rsid w:val="00022DDF"/>
    <w:rsid w:val="00022F72"/>
    <w:rsid w:val="0002487F"/>
    <w:rsid w:val="00025BEA"/>
    <w:rsid w:val="00026CFC"/>
    <w:rsid w:val="000271D4"/>
    <w:rsid w:val="00027369"/>
    <w:rsid w:val="00027B55"/>
    <w:rsid w:val="00027FDF"/>
    <w:rsid w:val="00031061"/>
    <w:rsid w:val="00032596"/>
    <w:rsid w:val="000325D1"/>
    <w:rsid w:val="00033586"/>
    <w:rsid w:val="0003365E"/>
    <w:rsid w:val="00033F2F"/>
    <w:rsid w:val="00034634"/>
    <w:rsid w:val="00034889"/>
    <w:rsid w:val="00035375"/>
    <w:rsid w:val="00035AF9"/>
    <w:rsid w:val="00040EC4"/>
    <w:rsid w:val="000422C8"/>
    <w:rsid w:val="00043406"/>
    <w:rsid w:val="00043D20"/>
    <w:rsid w:val="0004410A"/>
    <w:rsid w:val="0004454F"/>
    <w:rsid w:val="00044568"/>
    <w:rsid w:val="00045775"/>
    <w:rsid w:val="00045A53"/>
    <w:rsid w:val="0004775F"/>
    <w:rsid w:val="000479D0"/>
    <w:rsid w:val="00047C61"/>
    <w:rsid w:val="00050D47"/>
    <w:rsid w:val="0005108B"/>
    <w:rsid w:val="00051696"/>
    <w:rsid w:val="00053E1D"/>
    <w:rsid w:val="00054393"/>
    <w:rsid w:val="00054B9B"/>
    <w:rsid w:val="00054C73"/>
    <w:rsid w:val="00056E51"/>
    <w:rsid w:val="00057607"/>
    <w:rsid w:val="0005772C"/>
    <w:rsid w:val="00057BE6"/>
    <w:rsid w:val="00061027"/>
    <w:rsid w:val="00062A20"/>
    <w:rsid w:val="00062BFA"/>
    <w:rsid w:val="0006572B"/>
    <w:rsid w:val="000662D0"/>
    <w:rsid w:val="00066790"/>
    <w:rsid w:val="00067489"/>
    <w:rsid w:val="0007010F"/>
    <w:rsid w:val="00070464"/>
    <w:rsid w:val="00072A06"/>
    <w:rsid w:val="00072F30"/>
    <w:rsid w:val="00074D97"/>
    <w:rsid w:val="000752AE"/>
    <w:rsid w:val="00076A63"/>
    <w:rsid w:val="000777D4"/>
    <w:rsid w:val="000779ED"/>
    <w:rsid w:val="00077F74"/>
    <w:rsid w:val="0008104E"/>
    <w:rsid w:val="00081C71"/>
    <w:rsid w:val="00081E5C"/>
    <w:rsid w:val="00082CC9"/>
    <w:rsid w:val="000832BD"/>
    <w:rsid w:val="00083533"/>
    <w:rsid w:val="00083926"/>
    <w:rsid w:val="000871D9"/>
    <w:rsid w:val="00087D37"/>
    <w:rsid w:val="00087F3A"/>
    <w:rsid w:val="00091037"/>
    <w:rsid w:val="00091C39"/>
    <w:rsid w:val="00092310"/>
    <w:rsid w:val="00092734"/>
    <w:rsid w:val="00093414"/>
    <w:rsid w:val="000940B9"/>
    <w:rsid w:val="000977BA"/>
    <w:rsid w:val="000A29A3"/>
    <w:rsid w:val="000A3517"/>
    <w:rsid w:val="000A3A6B"/>
    <w:rsid w:val="000A4F53"/>
    <w:rsid w:val="000A4F57"/>
    <w:rsid w:val="000A6B32"/>
    <w:rsid w:val="000A7DB4"/>
    <w:rsid w:val="000B0D73"/>
    <w:rsid w:val="000B1C13"/>
    <w:rsid w:val="000B3478"/>
    <w:rsid w:val="000B6F47"/>
    <w:rsid w:val="000B70F8"/>
    <w:rsid w:val="000B7734"/>
    <w:rsid w:val="000B7F2E"/>
    <w:rsid w:val="000C0051"/>
    <w:rsid w:val="000C040B"/>
    <w:rsid w:val="000C16A6"/>
    <w:rsid w:val="000C1748"/>
    <w:rsid w:val="000C1B62"/>
    <w:rsid w:val="000C3E89"/>
    <w:rsid w:val="000C4AB8"/>
    <w:rsid w:val="000C4F4C"/>
    <w:rsid w:val="000C511F"/>
    <w:rsid w:val="000C52D0"/>
    <w:rsid w:val="000C5D06"/>
    <w:rsid w:val="000C7683"/>
    <w:rsid w:val="000C7720"/>
    <w:rsid w:val="000C7811"/>
    <w:rsid w:val="000D188C"/>
    <w:rsid w:val="000D1E8D"/>
    <w:rsid w:val="000D36F9"/>
    <w:rsid w:val="000D3702"/>
    <w:rsid w:val="000D3FB0"/>
    <w:rsid w:val="000D4E31"/>
    <w:rsid w:val="000D4EF8"/>
    <w:rsid w:val="000D59ED"/>
    <w:rsid w:val="000D6364"/>
    <w:rsid w:val="000D6773"/>
    <w:rsid w:val="000D77F3"/>
    <w:rsid w:val="000D7AEC"/>
    <w:rsid w:val="000E031E"/>
    <w:rsid w:val="000E0C4A"/>
    <w:rsid w:val="000E0D14"/>
    <w:rsid w:val="000E18A7"/>
    <w:rsid w:val="000E2728"/>
    <w:rsid w:val="000E2C9D"/>
    <w:rsid w:val="000E3830"/>
    <w:rsid w:val="000E3DFA"/>
    <w:rsid w:val="000E44D5"/>
    <w:rsid w:val="000E479C"/>
    <w:rsid w:val="000E51C2"/>
    <w:rsid w:val="000E5CCA"/>
    <w:rsid w:val="000F2AE4"/>
    <w:rsid w:val="000F3A95"/>
    <w:rsid w:val="000F53AD"/>
    <w:rsid w:val="000F6FF4"/>
    <w:rsid w:val="000F7DA1"/>
    <w:rsid w:val="00100676"/>
    <w:rsid w:val="00101106"/>
    <w:rsid w:val="00104D9F"/>
    <w:rsid w:val="001060C3"/>
    <w:rsid w:val="0010728B"/>
    <w:rsid w:val="00107344"/>
    <w:rsid w:val="0011099D"/>
    <w:rsid w:val="00111156"/>
    <w:rsid w:val="001118BF"/>
    <w:rsid w:val="001130C4"/>
    <w:rsid w:val="001133A0"/>
    <w:rsid w:val="0011346C"/>
    <w:rsid w:val="0011390F"/>
    <w:rsid w:val="00116834"/>
    <w:rsid w:val="00116FB2"/>
    <w:rsid w:val="001174D4"/>
    <w:rsid w:val="001209A1"/>
    <w:rsid w:val="00120B00"/>
    <w:rsid w:val="001215A3"/>
    <w:rsid w:val="00121B5F"/>
    <w:rsid w:val="00121F20"/>
    <w:rsid w:val="001222A1"/>
    <w:rsid w:val="00124522"/>
    <w:rsid w:val="001253F9"/>
    <w:rsid w:val="0012589C"/>
    <w:rsid w:val="001258F4"/>
    <w:rsid w:val="00125CFB"/>
    <w:rsid w:val="00126A56"/>
    <w:rsid w:val="001274BE"/>
    <w:rsid w:val="0013032D"/>
    <w:rsid w:val="00131765"/>
    <w:rsid w:val="00132DC8"/>
    <w:rsid w:val="0013493C"/>
    <w:rsid w:val="00134D82"/>
    <w:rsid w:val="00134DB8"/>
    <w:rsid w:val="00135D4A"/>
    <w:rsid w:val="00136E73"/>
    <w:rsid w:val="00143908"/>
    <w:rsid w:val="00144DE2"/>
    <w:rsid w:val="00145A58"/>
    <w:rsid w:val="001474FF"/>
    <w:rsid w:val="00147BDD"/>
    <w:rsid w:val="0015073F"/>
    <w:rsid w:val="00150A99"/>
    <w:rsid w:val="00150F9F"/>
    <w:rsid w:val="00151D17"/>
    <w:rsid w:val="00151EAC"/>
    <w:rsid w:val="00152130"/>
    <w:rsid w:val="0015326C"/>
    <w:rsid w:val="00153479"/>
    <w:rsid w:val="00154359"/>
    <w:rsid w:val="001549A6"/>
    <w:rsid w:val="00155E07"/>
    <w:rsid w:val="0015750C"/>
    <w:rsid w:val="001601CB"/>
    <w:rsid w:val="00160A71"/>
    <w:rsid w:val="00160D31"/>
    <w:rsid w:val="00160FD8"/>
    <w:rsid w:val="00163279"/>
    <w:rsid w:val="001640BF"/>
    <w:rsid w:val="00164EC6"/>
    <w:rsid w:val="0016577A"/>
    <w:rsid w:val="0016767F"/>
    <w:rsid w:val="001678D3"/>
    <w:rsid w:val="00170737"/>
    <w:rsid w:val="00170AF4"/>
    <w:rsid w:val="001711F6"/>
    <w:rsid w:val="00171E75"/>
    <w:rsid w:val="00172579"/>
    <w:rsid w:val="001725DB"/>
    <w:rsid w:val="001727EA"/>
    <w:rsid w:val="00173446"/>
    <w:rsid w:val="00173D6D"/>
    <w:rsid w:val="0017444E"/>
    <w:rsid w:val="0017653C"/>
    <w:rsid w:val="001772CE"/>
    <w:rsid w:val="00181ACD"/>
    <w:rsid w:val="001820FF"/>
    <w:rsid w:val="00182657"/>
    <w:rsid w:val="001827B5"/>
    <w:rsid w:val="001829C3"/>
    <w:rsid w:val="00182CA5"/>
    <w:rsid w:val="00183DE1"/>
    <w:rsid w:val="00184531"/>
    <w:rsid w:val="00186EE5"/>
    <w:rsid w:val="00193146"/>
    <w:rsid w:val="001938A0"/>
    <w:rsid w:val="00194C97"/>
    <w:rsid w:val="001951E8"/>
    <w:rsid w:val="00195810"/>
    <w:rsid w:val="001A019B"/>
    <w:rsid w:val="001A037B"/>
    <w:rsid w:val="001A063A"/>
    <w:rsid w:val="001A0E8E"/>
    <w:rsid w:val="001A26E2"/>
    <w:rsid w:val="001A2C99"/>
    <w:rsid w:val="001A2D46"/>
    <w:rsid w:val="001A38C5"/>
    <w:rsid w:val="001A38EE"/>
    <w:rsid w:val="001A3FEF"/>
    <w:rsid w:val="001A445E"/>
    <w:rsid w:val="001A45D1"/>
    <w:rsid w:val="001A4B28"/>
    <w:rsid w:val="001A4B70"/>
    <w:rsid w:val="001A52C3"/>
    <w:rsid w:val="001A5D97"/>
    <w:rsid w:val="001A64BC"/>
    <w:rsid w:val="001A6AA1"/>
    <w:rsid w:val="001A7C42"/>
    <w:rsid w:val="001B040A"/>
    <w:rsid w:val="001B2A81"/>
    <w:rsid w:val="001B3A08"/>
    <w:rsid w:val="001B44BB"/>
    <w:rsid w:val="001B5B8F"/>
    <w:rsid w:val="001B70F5"/>
    <w:rsid w:val="001B7B66"/>
    <w:rsid w:val="001C02C0"/>
    <w:rsid w:val="001C03A4"/>
    <w:rsid w:val="001C0953"/>
    <w:rsid w:val="001C101D"/>
    <w:rsid w:val="001C1214"/>
    <w:rsid w:val="001C1337"/>
    <w:rsid w:val="001C3831"/>
    <w:rsid w:val="001C557E"/>
    <w:rsid w:val="001C5BC6"/>
    <w:rsid w:val="001C6E20"/>
    <w:rsid w:val="001D1F9C"/>
    <w:rsid w:val="001D4D78"/>
    <w:rsid w:val="001D565A"/>
    <w:rsid w:val="001D6244"/>
    <w:rsid w:val="001E191D"/>
    <w:rsid w:val="001E1BC6"/>
    <w:rsid w:val="001E25B2"/>
    <w:rsid w:val="001E25DB"/>
    <w:rsid w:val="001E2DAE"/>
    <w:rsid w:val="001E2DE9"/>
    <w:rsid w:val="001E4545"/>
    <w:rsid w:val="001E4ACA"/>
    <w:rsid w:val="001E58EB"/>
    <w:rsid w:val="001E6940"/>
    <w:rsid w:val="001E7D20"/>
    <w:rsid w:val="001E7DF8"/>
    <w:rsid w:val="001F12E6"/>
    <w:rsid w:val="001F1896"/>
    <w:rsid w:val="001F1C46"/>
    <w:rsid w:val="001F2CB1"/>
    <w:rsid w:val="001F2D90"/>
    <w:rsid w:val="001F4B79"/>
    <w:rsid w:val="001F587C"/>
    <w:rsid w:val="001F5E86"/>
    <w:rsid w:val="001F5FDB"/>
    <w:rsid w:val="001F5FF1"/>
    <w:rsid w:val="001F638C"/>
    <w:rsid w:val="001F7197"/>
    <w:rsid w:val="001F7A18"/>
    <w:rsid w:val="0020158B"/>
    <w:rsid w:val="00202950"/>
    <w:rsid w:val="00202A76"/>
    <w:rsid w:val="0020329F"/>
    <w:rsid w:val="00203994"/>
    <w:rsid w:val="00203EF2"/>
    <w:rsid w:val="0020408F"/>
    <w:rsid w:val="00204A06"/>
    <w:rsid w:val="00204A74"/>
    <w:rsid w:val="002060AD"/>
    <w:rsid w:val="00206326"/>
    <w:rsid w:val="0021053C"/>
    <w:rsid w:val="0021181D"/>
    <w:rsid w:val="00212697"/>
    <w:rsid w:val="0021292F"/>
    <w:rsid w:val="00215501"/>
    <w:rsid w:val="00215A21"/>
    <w:rsid w:val="0021628C"/>
    <w:rsid w:val="00216C8A"/>
    <w:rsid w:val="00220357"/>
    <w:rsid w:val="0022149D"/>
    <w:rsid w:val="002215D6"/>
    <w:rsid w:val="002218CA"/>
    <w:rsid w:val="00221B86"/>
    <w:rsid w:val="002220A8"/>
    <w:rsid w:val="0022229B"/>
    <w:rsid w:val="00225BA0"/>
    <w:rsid w:val="00225C69"/>
    <w:rsid w:val="00230CBB"/>
    <w:rsid w:val="00230D47"/>
    <w:rsid w:val="002311AE"/>
    <w:rsid w:val="0023219E"/>
    <w:rsid w:val="00232545"/>
    <w:rsid w:val="00232A17"/>
    <w:rsid w:val="0023366C"/>
    <w:rsid w:val="00233881"/>
    <w:rsid w:val="00233929"/>
    <w:rsid w:val="00233DB1"/>
    <w:rsid w:val="0023452D"/>
    <w:rsid w:val="00235D77"/>
    <w:rsid w:val="002368F6"/>
    <w:rsid w:val="00236A78"/>
    <w:rsid w:val="00241887"/>
    <w:rsid w:val="002419DF"/>
    <w:rsid w:val="002473C3"/>
    <w:rsid w:val="00247A3D"/>
    <w:rsid w:val="00250E11"/>
    <w:rsid w:val="00252D32"/>
    <w:rsid w:val="002543DB"/>
    <w:rsid w:val="00254855"/>
    <w:rsid w:val="00257344"/>
    <w:rsid w:val="00257888"/>
    <w:rsid w:val="00257C42"/>
    <w:rsid w:val="00257F82"/>
    <w:rsid w:val="00257FB5"/>
    <w:rsid w:val="0026155B"/>
    <w:rsid w:val="00263B0F"/>
    <w:rsid w:val="00263EFB"/>
    <w:rsid w:val="00265771"/>
    <w:rsid w:val="00265934"/>
    <w:rsid w:val="00266F2D"/>
    <w:rsid w:val="00270900"/>
    <w:rsid w:val="0027095C"/>
    <w:rsid w:val="002713B5"/>
    <w:rsid w:val="002714E2"/>
    <w:rsid w:val="00271A19"/>
    <w:rsid w:val="00272C05"/>
    <w:rsid w:val="00273256"/>
    <w:rsid w:val="00274B59"/>
    <w:rsid w:val="00276B1D"/>
    <w:rsid w:val="002770DC"/>
    <w:rsid w:val="00277596"/>
    <w:rsid w:val="00280F40"/>
    <w:rsid w:val="00282D58"/>
    <w:rsid w:val="00283327"/>
    <w:rsid w:val="002844D0"/>
    <w:rsid w:val="00284B24"/>
    <w:rsid w:val="0028516B"/>
    <w:rsid w:val="00285171"/>
    <w:rsid w:val="002857F0"/>
    <w:rsid w:val="002871FA"/>
    <w:rsid w:val="00290751"/>
    <w:rsid w:val="00290D18"/>
    <w:rsid w:val="002924C6"/>
    <w:rsid w:val="002925B6"/>
    <w:rsid w:val="00293C58"/>
    <w:rsid w:val="002948E7"/>
    <w:rsid w:val="002964B6"/>
    <w:rsid w:val="002A028E"/>
    <w:rsid w:val="002A06AB"/>
    <w:rsid w:val="002A0CDF"/>
    <w:rsid w:val="002A22E1"/>
    <w:rsid w:val="002A284C"/>
    <w:rsid w:val="002A62C8"/>
    <w:rsid w:val="002A65E5"/>
    <w:rsid w:val="002A7A7D"/>
    <w:rsid w:val="002A7EF7"/>
    <w:rsid w:val="002B06E7"/>
    <w:rsid w:val="002B076B"/>
    <w:rsid w:val="002B2066"/>
    <w:rsid w:val="002B2133"/>
    <w:rsid w:val="002B571A"/>
    <w:rsid w:val="002B6194"/>
    <w:rsid w:val="002B746E"/>
    <w:rsid w:val="002B79F4"/>
    <w:rsid w:val="002C1047"/>
    <w:rsid w:val="002C14BB"/>
    <w:rsid w:val="002C1538"/>
    <w:rsid w:val="002C2386"/>
    <w:rsid w:val="002C68AD"/>
    <w:rsid w:val="002C6E49"/>
    <w:rsid w:val="002C7079"/>
    <w:rsid w:val="002D0EBC"/>
    <w:rsid w:val="002D1120"/>
    <w:rsid w:val="002D12A2"/>
    <w:rsid w:val="002D1384"/>
    <w:rsid w:val="002D28E8"/>
    <w:rsid w:val="002D3E99"/>
    <w:rsid w:val="002D5D35"/>
    <w:rsid w:val="002D5DE3"/>
    <w:rsid w:val="002D71A3"/>
    <w:rsid w:val="002E29C4"/>
    <w:rsid w:val="002E350E"/>
    <w:rsid w:val="002E3C70"/>
    <w:rsid w:val="002E3CC9"/>
    <w:rsid w:val="002E43C7"/>
    <w:rsid w:val="002E49CC"/>
    <w:rsid w:val="002E615A"/>
    <w:rsid w:val="002E6A70"/>
    <w:rsid w:val="002E7DAC"/>
    <w:rsid w:val="002F04E7"/>
    <w:rsid w:val="002F119F"/>
    <w:rsid w:val="002F1CA6"/>
    <w:rsid w:val="002F305A"/>
    <w:rsid w:val="002F320C"/>
    <w:rsid w:val="002F471F"/>
    <w:rsid w:val="002F5220"/>
    <w:rsid w:val="002F5A36"/>
    <w:rsid w:val="002F6128"/>
    <w:rsid w:val="002F6A35"/>
    <w:rsid w:val="002F7A62"/>
    <w:rsid w:val="00302DB1"/>
    <w:rsid w:val="00302EB2"/>
    <w:rsid w:val="0030305B"/>
    <w:rsid w:val="0030311B"/>
    <w:rsid w:val="00305C5A"/>
    <w:rsid w:val="00307063"/>
    <w:rsid w:val="00310636"/>
    <w:rsid w:val="00310F1F"/>
    <w:rsid w:val="00311816"/>
    <w:rsid w:val="0031285D"/>
    <w:rsid w:val="00312F27"/>
    <w:rsid w:val="003137C8"/>
    <w:rsid w:val="00313C8A"/>
    <w:rsid w:val="00315060"/>
    <w:rsid w:val="003157C5"/>
    <w:rsid w:val="00315A49"/>
    <w:rsid w:val="00316BEA"/>
    <w:rsid w:val="00317C5C"/>
    <w:rsid w:val="00317CD3"/>
    <w:rsid w:val="00320304"/>
    <w:rsid w:val="0032113A"/>
    <w:rsid w:val="00321B20"/>
    <w:rsid w:val="00322EAD"/>
    <w:rsid w:val="00324187"/>
    <w:rsid w:val="003251DC"/>
    <w:rsid w:val="00325694"/>
    <w:rsid w:val="00325DEE"/>
    <w:rsid w:val="00325EB4"/>
    <w:rsid w:val="003260F4"/>
    <w:rsid w:val="00327D0D"/>
    <w:rsid w:val="003314C0"/>
    <w:rsid w:val="00331B19"/>
    <w:rsid w:val="00331D4C"/>
    <w:rsid w:val="0033204C"/>
    <w:rsid w:val="00333678"/>
    <w:rsid w:val="00336269"/>
    <w:rsid w:val="00341B33"/>
    <w:rsid w:val="00342037"/>
    <w:rsid w:val="00342228"/>
    <w:rsid w:val="0034232A"/>
    <w:rsid w:val="0034338A"/>
    <w:rsid w:val="00343C12"/>
    <w:rsid w:val="00343C4A"/>
    <w:rsid w:val="0034415B"/>
    <w:rsid w:val="00345B2D"/>
    <w:rsid w:val="00345FC7"/>
    <w:rsid w:val="00346342"/>
    <w:rsid w:val="00346782"/>
    <w:rsid w:val="00346BDC"/>
    <w:rsid w:val="00346E37"/>
    <w:rsid w:val="003474A3"/>
    <w:rsid w:val="00350D70"/>
    <w:rsid w:val="00352ECE"/>
    <w:rsid w:val="003532ED"/>
    <w:rsid w:val="0035360B"/>
    <w:rsid w:val="0035452E"/>
    <w:rsid w:val="00355776"/>
    <w:rsid w:val="00356011"/>
    <w:rsid w:val="003565E0"/>
    <w:rsid w:val="00356765"/>
    <w:rsid w:val="0036151E"/>
    <w:rsid w:val="00361D42"/>
    <w:rsid w:val="00362931"/>
    <w:rsid w:val="00362AE2"/>
    <w:rsid w:val="0036302B"/>
    <w:rsid w:val="003642A8"/>
    <w:rsid w:val="00365DD3"/>
    <w:rsid w:val="00365E21"/>
    <w:rsid w:val="0036650B"/>
    <w:rsid w:val="003672B9"/>
    <w:rsid w:val="003674D7"/>
    <w:rsid w:val="00367762"/>
    <w:rsid w:val="00370249"/>
    <w:rsid w:val="00372077"/>
    <w:rsid w:val="00372D7E"/>
    <w:rsid w:val="00373F8C"/>
    <w:rsid w:val="00375786"/>
    <w:rsid w:val="00376D91"/>
    <w:rsid w:val="00380599"/>
    <w:rsid w:val="003808BC"/>
    <w:rsid w:val="00380FB5"/>
    <w:rsid w:val="00383E39"/>
    <w:rsid w:val="00384776"/>
    <w:rsid w:val="00385FEF"/>
    <w:rsid w:val="00386AE8"/>
    <w:rsid w:val="00386B6F"/>
    <w:rsid w:val="00386C1D"/>
    <w:rsid w:val="00387737"/>
    <w:rsid w:val="00390270"/>
    <w:rsid w:val="003906B6"/>
    <w:rsid w:val="003906D1"/>
    <w:rsid w:val="00390D9F"/>
    <w:rsid w:val="003916B8"/>
    <w:rsid w:val="0039193C"/>
    <w:rsid w:val="00391ABE"/>
    <w:rsid w:val="003937EC"/>
    <w:rsid w:val="0039476F"/>
    <w:rsid w:val="003A02D4"/>
    <w:rsid w:val="003A0362"/>
    <w:rsid w:val="003A2DCD"/>
    <w:rsid w:val="003A401E"/>
    <w:rsid w:val="003A4B53"/>
    <w:rsid w:val="003A7BAF"/>
    <w:rsid w:val="003B0282"/>
    <w:rsid w:val="003B098F"/>
    <w:rsid w:val="003B31C4"/>
    <w:rsid w:val="003B3582"/>
    <w:rsid w:val="003B361B"/>
    <w:rsid w:val="003B5B09"/>
    <w:rsid w:val="003B79FD"/>
    <w:rsid w:val="003C02F3"/>
    <w:rsid w:val="003C070C"/>
    <w:rsid w:val="003C19DB"/>
    <w:rsid w:val="003C1F72"/>
    <w:rsid w:val="003C22E8"/>
    <w:rsid w:val="003C30BA"/>
    <w:rsid w:val="003C3296"/>
    <w:rsid w:val="003C5460"/>
    <w:rsid w:val="003C5A1D"/>
    <w:rsid w:val="003C60A1"/>
    <w:rsid w:val="003C67FF"/>
    <w:rsid w:val="003C6DE8"/>
    <w:rsid w:val="003C704F"/>
    <w:rsid w:val="003C78E7"/>
    <w:rsid w:val="003D1A83"/>
    <w:rsid w:val="003D249F"/>
    <w:rsid w:val="003D3401"/>
    <w:rsid w:val="003D3C5A"/>
    <w:rsid w:val="003D3F1B"/>
    <w:rsid w:val="003D4052"/>
    <w:rsid w:val="003D42D9"/>
    <w:rsid w:val="003D45C8"/>
    <w:rsid w:val="003D5462"/>
    <w:rsid w:val="003D6A4A"/>
    <w:rsid w:val="003D7BA4"/>
    <w:rsid w:val="003E1B4A"/>
    <w:rsid w:val="003E1F55"/>
    <w:rsid w:val="003E373E"/>
    <w:rsid w:val="003E3FE5"/>
    <w:rsid w:val="003E4111"/>
    <w:rsid w:val="003E62B7"/>
    <w:rsid w:val="003E63EA"/>
    <w:rsid w:val="003E6F13"/>
    <w:rsid w:val="003E7E09"/>
    <w:rsid w:val="003E7F6C"/>
    <w:rsid w:val="003F21A3"/>
    <w:rsid w:val="003F3073"/>
    <w:rsid w:val="003F30CF"/>
    <w:rsid w:val="003F4727"/>
    <w:rsid w:val="003F59CE"/>
    <w:rsid w:val="003F5F7E"/>
    <w:rsid w:val="003F6015"/>
    <w:rsid w:val="003F62D7"/>
    <w:rsid w:val="003F7191"/>
    <w:rsid w:val="003F724A"/>
    <w:rsid w:val="003F7A7B"/>
    <w:rsid w:val="003F7FEA"/>
    <w:rsid w:val="00403D6C"/>
    <w:rsid w:val="00404A8C"/>
    <w:rsid w:val="004063F3"/>
    <w:rsid w:val="00406AE0"/>
    <w:rsid w:val="00406B16"/>
    <w:rsid w:val="00407B12"/>
    <w:rsid w:val="0041051D"/>
    <w:rsid w:val="0041080A"/>
    <w:rsid w:val="004110BB"/>
    <w:rsid w:val="004114AB"/>
    <w:rsid w:val="00411CF0"/>
    <w:rsid w:val="004123A7"/>
    <w:rsid w:val="004125E8"/>
    <w:rsid w:val="00415203"/>
    <w:rsid w:val="004156FE"/>
    <w:rsid w:val="00417044"/>
    <w:rsid w:val="004174E8"/>
    <w:rsid w:val="00417EA7"/>
    <w:rsid w:val="004208AB"/>
    <w:rsid w:val="00421FDB"/>
    <w:rsid w:val="0042200A"/>
    <w:rsid w:val="004224EF"/>
    <w:rsid w:val="00423A8D"/>
    <w:rsid w:val="00424294"/>
    <w:rsid w:val="00424C95"/>
    <w:rsid w:val="00425FDE"/>
    <w:rsid w:val="0042653D"/>
    <w:rsid w:val="00426C6C"/>
    <w:rsid w:val="00427395"/>
    <w:rsid w:val="00430EBC"/>
    <w:rsid w:val="00432275"/>
    <w:rsid w:val="0043245F"/>
    <w:rsid w:val="004340D1"/>
    <w:rsid w:val="00436809"/>
    <w:rsid w:val="00436C20"/>
    <w:rsid w:val="00436EDD"/>
    <w:rsid w:val="00437961"/>
    <w:rsid w:val="00441AC6"/>
    <w:rsid w:val="00441ECF"/>
    <w:rsid w:val="00443486"/>
    <w:rsid w:val="004439A2"/>
    <w:rsid w:val="004458B4"/>
    <w:rsid w:val="004462D1"/>
    <w:rsid w:val="004463BB"/>
    <w:rsid w:val="004500CA"/>
    <w:rsid w:val="00450B06"/>
    <w:rsid w:val="00450DF4"/>
    <w:rsid w:val="00453740"/>
    <w:rsid w:val="00456AA7"/>
    <w:rsid w:val="00460851"/>
    <w:rsid w:val="00460C10"/>
    <w:rsid w:val="004634B5"/>
    <w:rsid w:val="00463A90"/>
    <w:rsid w:val="00464CE6"/>
    <w:rsid w:val="004667AE"/>
    <w:rsid w:val="00467FFB"/>
    <w:rsid w:val="00470731"/>
    <w:rsid w:val="00470EC8"/>
    <w:rsid w:val="00471341"/>
    <w:rsid w:val="00472C2B"/>
    <w:rsid w:val="004732BE"/>
    <w:rsid w:val="0047376F"/>
    <w:rsid w:val="00473E21"/>
    <w:rsid w:val="0047431D"/>
    <w:rsid w:val="0047560E"/>
    <w:rsid w:val="00476C81"/>
    <w:rsid w:val="00476CD8"/>
    <w:rsid w:val="00480917"/>
    <w:rsid w:val="00480BB3"/>
    <w:rsid w:val="00481BCC"/>
    <w:rsid w:val="00481FFE"/>
    <w:rsid w:val="0048397E"/>
    <w:rsid w:val="00483FE3"/>
    <w:rsid w:val="004849FF"/>
    <w:rsid w:val="00485A82"/>
    <w:rsid w:val="00490EC7"/>
    <w:rsid w:val="00491271"/>
    <w:rsid w:val="004914EA"/>
    <w:rsid w:val="0049159B"/>
    <w:rsid w:val="00492B79"/>
    <w:rsid w:val="00493FC8"/>
    <w:rsid w:val="0049570B"/>
    <w:rsid w:val="00497296"/>
    <w:rsid w:val="004978A0"/>
    <w:rsid w:val="004A12A4"/>
    <w:rsid w:val="004A1538"/>
    <w:rsid w:val="004A1C84"/>
    <w:rsid w:val="004A28E4"/>
    <w:rsid w:val="004A2DFD"/>
    <w:rsid w:val="004A3BA2"/>
    <w:rsid w:val="004A4701"/>
    <w:rsid w:val="004A48D4"/>
    <w:rsid w:val="004A517F"/>
    <w:rsid w:val="004A5796"/>
    <w:rsid w:val="004A5DCC"/>
    <w:rsid w:val="004A6363"/>
    <w:rsid w:val="004A6BED"/>
    <w:rsid w:val="004A6D25"/>
    <w:rsid w:val="004A7D6E"/>
    <w:rsid w:val="004B0473"/>
    <w:rsid w:val="004B173C"/>
    <w:rsid w:val="004B2B2D"/>
    <w:rsid w:val="004B2FD4"/>
    <w:rsid w:val="004B4117"/>
    <w:rsid w:val="004B4179"/>
    <w:rsid w:val="004B4580"/>
    <w:rsid w:val="004C1F29"/>
    <w:rsid w:val="004C23A5"/>
    <w:rsid w:val="004C30BB"/>
    <w:rsid w:val="004C333A"/>
    <w:rsid w:val="004C3A83"/>
    <w:rsid w:val="004C721C"/>
    <w:rsid w:val="004D0072"/>
    <w:rsid w:val="004D0EAC"/>
    <w:rsid w:val="004D0FA9"/>
    <w:rsid w:val="004D139E"/>
    <w:rsid w:val="004D1BF6"/>
    <w:rsid w:val="004D24C4"/>
    <w:rsid w:val="004D3EAA"/>
    <w:rsid w:val="004D44BE"/>
    <w:rsid w:val="004D52B5"/>
    <w:rsid w:val="004D55E0"/>
    <w:rsid w:val="004D6891"/>
    <w:rsid w:val="004D6B4F"/>
    <w:rsid w:val="004D7A41"/>
    <w:rsid w:val="004E05CE"/>
    <w:rsid w:val="004E0FAE"/>
    <w:rsid w:val="004E3B28"/>
    <w:rsid w:val="004E3EDF"/>
    <w:rsid w:val="004E4D3D"/>
    <w:rsid w:val="004E657B"/>
    <w:rsid w:val="004E786E"/>
    <w:rsid w:val="004E78C6"/>
    <w:rsid w:val="004F0F56"/>
    <w:rsid w:val="004F1550"/>
    <w:rsid w:val="004F4C49"/>
    <w:rsid w:val="004F5FA9"/>
    <w:rsid w:val="004F7A2E"/>
    <w:rsid w:val="004F7B38"/>
    <w:rsid w:val="00500AA2"/>
    <w:rsid w:val="0050313A"/>
    <w:rsid w:val="00506002"/>
    <w:rsid w:val="00506A44"/>
    <w:rsid w:val="00506A5F"/>
    <w:rsid w:val="00506E9C"/>
    <w:rsid w:val="0050731A"/>
    <w:rsid w:val="005075E4"/>
    <w:rsid w:val="005101B2"/>
    <w:rsid w:val="005114FC"/>
    <w:rsid w:val="00511C17"/>
    <w:rsid w:val="0051241E"/>
    <w:rsid w:val="00512F1B"/>
    <w:rsid w:val="00513928"/>
    <w:rsid w:val="005155F7"/>
    <w:rsid w:val="0051599E"/>
    <w:rsid w:val="005168D9"/>
    <w:rsid w:val="0052145C"/>
    <w:rsid w:val="005218BA"/>
    <w:rsid w:val="005226BA"/>
    <w:rsid w:val="00522988"/>
    <w:rsid w:val="00522A51"/>
    <w:rsid w:val="00522C6F"/>
    <w:rsid w:val="00523108"/>
    <w:rsid w:val="005234F3"/>
    <w:rsid w:val="00524B02"/>
    <w:rsid w:val="005257BB"/>
    <w:rsid w:val="005258F7"/>
    <w:rsid w:val="00526C62"/>
    <w:rsid w:val="005305F1"/>
    <w:rsid w:val="00534747"/>
    <w:rsid w:val="00534F6B"/>
    <w:rsid w:val="005350BC"/>
    <w:rsid w:val="00535A33"/>
    <w:rsid w:val="00536AC3"/>
    <w:rsid w:val="00537072"/>
    <w:rsid w:val="00537D5A"/>
    <w:rsid w:val="00537E00"/>
    <w:rsid w:val="005400FC"/>
    <w:rsid w:val="00540942"/>
    <w:rsid w:val="00540D60"/>
    <w:rsid w:val="00540FF9"/>
    <w:rsid w:val="00541121"/>
    <w:rsid w:val="00541B06"/>
    <w:rsid w:val="005429A5"/>
    <w:rsid w:val="0054310A"/>
    <w:rsid w:val="00543A39"/>
    <w:rsid w:val="005440CE"/>
    <w:rsid w:val="00544B1C"/>
    <w:rsid w:val="00544F64"/>
    <w:rsid w:val="005450F2"/>
    <w:rsid w:val="0054529A"/>
    <w:rsid w:val="00545465"/>
    <w:rsid w:val="00545559"/>
    <w:rsid w:val="0054580D"/>
    <w:rsid w:val="005462C4"/>
    <w:rsid w:val="00546433"/>
    <w:rsid w:val="00546506"/>
    <w:rsid w:val="00546920"/>
    <w:rsid w:val="00546D10"/>
    <w:rsid w:val="00546ED6"/>
    <w:rsid w:val="00550450"/>
    <w:rsid w:val="0055113A"/>
    <w:rsid w:val="00551294"/>
    <w:rsid w:val="00552C46"/>
    <w:rsid w:val="005530E2"/>
    <w:rsid w:val="00553177"/>
    <w:rsid w:val="00553758"/>
    <w:rsid w:val="0055459D"/>
    <w:rsid w:val="00554748"/>
    <w:rsid w:val="00555BEE"/>
    <w:rsid w:val="00556123"/>
    <w:rsid w:val="00557D9A"/>
    <w:rsid w:val="00561341"/>
    <w:rsid w:val="00561C71"/>
    <w:rsid w:val="00562F25"/>
    <w:rsid w:val="00563015"/>
    <w:rsid w:val="00563EF8"/>
    <w:rsid w:val="00564ED8"/>
    <w:rsid w:val="0056545C"/>
    <w:rsid w:val="005661D3"/>
    <w:rsid w:val="00566882"/>
    <w:rsid w:val="00567B03"/>
    <w:rsid w:val="00567E86"/>
    <w:rsid w:val="00571754"/>
    <w:rsid w:val="00571C4A"/>
    <w:rsid w:val="00571E4C"/>
    <w:rsid w:val="00573822"/>
    <w:rsid w:val="005824D9"/>
    <w:rsid w:val="00584983"/>
    <w:rsid w:val="005850BC"/>
    <w:rsid w:val="005869C5"/>
    <w:rsid w:val="005874F7"/>
    <w:rsid w:val="005879BE"/>
    <w:rsid w:val="00591839"/>
    <w:rsid w:val="00591B8A"/>
    <w:rsid w:val="00591E34"/>
    <w:rsid w:val="00592158"/>
    <w:rsid w:val="00592B10"/>
    <w:rsid w:val="005939D5"/>
    <w:rsid w:val="00594234"/>
    <w:rsid w:val="0059470C"/>
    <w:rsid w:val="005976E2"/>
    <w:rsid w:val="00597F10"/>
    <w:rsid w:val="005A042D"/>
    <w:rsid w:val="005A0954"/>
    <w:rsid w:val="005A0E15"/>
    <w:rsid w:val="005A0E85"/>
    <w:rsid w:val="005A151E"/>
    <w:rsid w:val="005A54CF"/>
    <w:rsid w:val="005A7B26"/>
    <w:rsid w:val="005A7CDA"/>
    <w:rsid w:val="005B02CF"/>
    <w:rsid w:val="005B25C1"/>
    <w:rsid w:val="005B3175"/>
    <w:rsid w:val="005B4149"/>
    <w:rsid w:val="005B4652"/>
    <w:rsid w:val="005B4A8C"/>
    <w:rsid w:val="005B4F9B"/>
    <w:rsid w:val="005B5D94"/>
    <w:rsid w:val="005B5F5A"/>
    <w:rsid w:val="005B633C"/>
    <w:rsid w:val="005B6AD5"/>
    <w:rsid w:val="005B7668"/>
    <w:rsid w:val="005C0981"/>
    <w:rsid w:val="005C1F8C"/>
    <w:rsid w:val="005C54BA"/>
    <w:rsid w:val="005C57EE"/>
    <w:rsid w:val="005C5C33"/>
    <w:rsid w:val="005C6A78"/>
    <w:rsid w:val="005C6E42"/>
    <w:rsid w:val="005D0358"/>
    <w:rsid w:val="005D0FCF"/>
    <w:rsid w:val="005D19B7"/>
    <w:rsid w:val="005D2528"/>
    <w:rsid w:val="005D3E09"/>
    <w:rsid w:val="005D4037"/>
    <w:rsid w:val="005D42CA"/>
    <w:rsid w:val="005D49AC"/>
    <w:rsid w:val="005D4B1E"/>
    <w:rsid w:val="005D651B"/>
    <w:rsid w:val="005D7020"/>
    <w:rsid w:val="005D7AD0"/>
    <w:rsid w:val="005E01F5"/>
    <w:rsid w:val="005E0902"/>
    <w:rsid w:val="005E13AE"/>
    <w:rsid w:val="005E1B25"/>
    <w:rsid w:val="005E27F2"/>
    <w:rsid w:val="005E44B6"/>
    <w:rsid w:val="005E53E8"/>
    <w:rsid w:val="005E5495"/>
    <w:rsid w:val="005E5E69"/>
    <w:rsid w:val="005E7561"/>
    <w:rsid w:val="005F2C66"/>
    <w:rsid w:val="005F49E2"/>
    <w:rsid w:val="005F5C8A"/>
    <w:rsid w:val="005F5E08"/>
    <w:rsid w:val="005F7274"/>
    <w:rsid w:val="005F772D"/>
    <w:rsid w:val="005F7F2F"/>
    <w:rsid w:val="00600337"/>
    <w:rsid w:val="006010E2"/>
    <w:rsid w:val="00601501"/>
    <w:rsid w:val="0060198A"/>
    <w:rsid w:val="00602212"/>
    <w:rsid w:val="006023EA"/>
    <w:rsid w:val="0060363B"/>
    <w:rsid w:val="00603A22"/>
    <w:rsid w:val="006047D8"/>
    <w:rsid w:val="00604C0D"/>
    <w:rsid w:val="00605B40"/>
    <w:rsid w:val="00606031"/>
    <w:rsid w:val="00607A55"/>
    <w:rsid w:val="006106F6"/>
    <w:rsid w:val="006107BA"/>
    <w:rsid w:val="00610F5A"/>
    <w:rsid w:val="00612779"/>
    <w:rsid w:val="006170E9"/>
    <w:rsid w:val="0061786D"/>
    <w:rsid w:val="0062007A"/>
    <w:rsid w:val="00620AB4"/>
    <w:rsid w:val="006213DF"/>
    <w:rsid w:val="00622F37"/>
    <w:rsid w:val="00624F75"/>
    <w:rsid w:val="00625B61"/>
    <w:rsid w:val="00625F96"/>
    <w:rsid w:val="00627AE9"/>
    <w:rsid w:val="00627CFA"/>
    <w:rsid w:val="00630A99"/>
    <w:rsid w:val="00631818"/>
    <w:rsid w:val="0063308F"/>
    <w:rsid w:val="006346E7"/>
    <w:rsid w:val="00634B96"/>
    <w:rsid w:val="0063688C"/>
    <w:rsid w:val="00636EFA"/>
    <w:rsid w:val="0063701E"/>
    <w:rsid w:val="00637654"/>
    <w:rsid w:val="006402E8"/>
    <w:rsid w:val="006410F0"/>
    <w:rsid w:val="00642508"/>
    <w:rsid w:val="00642538"/>
    <w:rsid w:val="00642819"/>
    <w:rsid w:val="00643367"/>
    <w:rsid w:val="006442C9"/>
    <w:rsid w:val="006466D1"/>
    <w:rsid w:val="00646819"/>
    <w:rsid w:val="00646A9D"/>
    <w:rsid w:val="0064739C"/>
    <w:rsid w:val="00647931"/>
    <w:rsid w:val="00647AC3"/>
    <w:rsid w:val="00647BDD"/>
    <w:rsid w:val="00650AD0"/>
    <w:rsid w:val="006511A8"/>
    <w:rsid w:val="006512D9"/>
    <w:rsid w:val="006519B5"/>
    <w:rsid w:val="00654040"/>
    <w:rsid w:val="00655026"/>
    <w:rsid w:val="00655356"/>
    <w:rsid w:val="00660696"/>
    <w:rsid w:val="00660BBA"/>
    <w:rsid w:val="00660F7A"/>
    <w:rsid w:val="006622BF"/>
    <w:rsid w:val="00662787"/>
    <w:rsid w:val="00662CEE"/>
    <w:rsid w:val="00664D9D"/>
    <w:rsid w:val="00666861"/>
    <w:rsid w:val="00671E77"/>
    <w:rsid w:val="006725CA"/>
    <w:rsid w:val="006729E4"/>
    <w:rsid w:val="00673383"/>
    <w:rsid w:val="00673BD4"/>
    <w:rsid w:val="006742D5"/>
    <w:rsid w:val="00675624"/>
    <w:rsid w:val="00675BED"/>
    <w:rsid w:val="006763A6"/>
    <w:rsid w:val="00677D35"/>
    <w:rsid w:val="006802FC"/>
    <w:rsid w:val="006807CD"/>
    <w:rsid w:val="00681A5D"/>
    <w:rsid w:val="0068270C"/>
    <w:rsid w:val="006829D1"/>
    <w:rsid w:val="00683D04"/>
    <w:rsid w:val="0068439D"/>
    <w:rsid w:val="00684B41"/>
    <w:rsid w:val="00686011"/>
    <w:rsid w:val="006870AC"/>
    <w:rsid w:val="00687B06"/>
    <w:rsid w:val="006906A9"/>
    <w:rsid w:val="00690F79"/>
    <w:rsid w:val="00691793"/>
    <w:rsid w:val="00691B08"/>
    <w:rsid w:val="0069247C"/>
    <w:rsid w:val="00692AE6"/>
    <w:rsid w:val="00692CA6"/>
    <w:rsid w:val="00693930"/>
    <w:rsid w:val="00693E8E"/>
    <w:rsid w:val="00693F63"/>
    <w:rsid w:val="0069444B"/>
    <w:rsid w:val="00696CB8"/>
    <w:rsid w:val="006973DE"/>
    <w:rsid w:val="00697D90"/>
    <w:rsid w:val="006A0668"/>
    <w:rsid w:val="006A0687"/>
    <w:rsid w:val="006A0CA6"/>
    <w:rsid w:val="006A102C"/>
    <w:rsid w:val="006A12FF"/>
    <w:rsid w:val="006A2390"/>
    <w:rsid w:val="006A39EE"/>
    <w:rsid w:val="006A4980"/>
    <w:rsid w:val="006A5653"/>
    <w:rsid w:val="006A59FA"/>
    <w:rsid w:val="006A7957"/>
    <w:rsid w:val="006A79CD"/>
    <w:rsid w:val="006B04EB"/>
    <w:rsid w:val="006B156F"/>
    <w:rsid w:val="006B1648"/>
    <w:rsid w:val="006B3ED0"/>
    <w:rsid w:val="006B444A"/>
    <w:rsid w:val="006B4553"/>
    <w:rsid w:val="006B5062"/>
    <w:rsid w:val="006B5426"/>
    <w:rsid w:val="006B5BD2"/>
    <w:rsid w:val="006B7A13"/>
    <w:rsid w:val="006C09E0"/>
    <w:rsid w:val="006C1398"/>
    <w:rsid w:val="006C3075"/>
    <w:rsid w:val="006C335F"/>
    <w:rsid w:val="006C4110"/>
    <w:rsid w:val="006C5236"/>
    <w:rsid w:val="006C6EF2"/>
    <w:rsid w:val="006C71C5"/>
    <w:rsid w:val="006C76F3"/>
    <w:rsid w:val="006D06B5"/>
    <w:rsid w:val="006D34B2"/>
    <w:rsid w:val="006D3DEF"/>
    <w:rsid w:val="006D474F"/>
    <w:rsid w:val="006D4BED"/>
    <w:rsid w:val="006D50A4"/>
    <w:rsid w:val="006D5225"/>
    <w:rsid w:val="006D5227"/>
    <w:rsid w:val="006D5A4E"/>
    <w:rsid w:val="006D6094"/>
    <w:rsid w:val="006D75A3"/>
    <w:rsid w:val="006E155F"/>
    <w:rsid w:val="006E1915"/>
    <w:rsid w:val="006E2A71"/>
    <w:rsid w:val="006E2E30"/>
    <w:rsid w:val="006E30B9"/>
    <w:rsid w:val="006E3782"/>
    <w:rsid w:val="006E3F6B"/>
    <w:rsid w:val="006E59EC"/>
    <w:rsid w:val="006E5FAA"/>
    <w:rsid w:val="006E64F4"/>
    <w:rsid w:val="006E7F26"/>
    <w:rsid w:val="006F0F2D"/>
    <w:rsid w:val="006F120A"/>
    <w:rsid w:val="006F1478"/>
    <w:rsid w:val="006F222E"/>
    <w:rsid w:val="006F35F8"/>
    <w:rsid w:val="006F3AB8"/>
    <w:rsid w:val="006F4F43"/>
    <w:rsid w:val="006F765A"/>
    <w:rsid w:val="00700476"/>
    <w:rsid w:val="00700535"/>
    <w:rsid w:val="00701073"/>
    <w:rsid w:val="00701A20"/>
    <w:rsid w:val="007023D8"/>
    <w:rsid w:val="00703CCD"/>
    <w:rsid w:val="007040E8"/>
    <w:rsid w:val="007069ED"/>
    <w:rsid w:val="007073F1"/>
    <w:rsid w:val="00707622"/>
    <w:rsid w:val="00707EE7"/>
    <w:rsid w:val="00710DB0"/>
    <w:rsid w:val="007119AA"/>
    <w:rsid w:val="00712197"/>
    <w:rsid w:val="007124B9"/>
    <w:rsid w:val="00714090"/>
    <w:rsid w:val="00714D01"/>
    <w:rsid w:val="00716001"/>
    <w:rsid w:val="007208C6"/>
    <w:rsid w:val="00720B86"/>
    <w:rsid w:val="00720C3B"/>
    <w:rsid w:val="00720EFE"/>
    <w:rsid w:val="00722F36"/>
    <w:rsid w:val="00723989"/>
    <w:rsid w:val="00723AC9"/>
    <w:rsid w:val="0072472D"/>
    <w:rsid w:val="00725132"/>
    <w:rsid w:val="00725EAD"/>
    <w:rsid w:val="007269A2"/>
    <w:rsid w:val="007312C0"/>
    <w:rsid w:val="007312C3"/>
    <w:rsid w:val="00732314"/>
    <w:rsid w:val="00732D37"/>
    <w:rsid w:val="00732FEB"/>
    <w:rsid w:val="0073385E"/>
    <w:rsid w:val="007340D3"/>
    <w:rsid w:val="007374CA"/>
    <w:rsid w:val="0073775B"/>
    <w:rsid w:val="007378B5"/>
    <w:rsid w:val="00737CCA"/>
    <w:rsid w:val="007402AD"/>
    <w:rsid w:val="00740DA2"/>
    <w:rsid w:val="007410C8"/>
    <w:rsid w:val="00742068"/>
    <w:rsid w:val="007421E9"/>
    <w:rsid w:val="007424CE"/>
    <w:rsid w:val="00743775"/>
    <w:rsid w:val="00743F36"/>
    <w:rsid w:val="00744732"/>
    <w:rsid w:val="00745BAF"/>
    <w:rsid w:val="00751FAE"/>
    <w:rsid w:val="00752694"/>
    <w:rsid w:val="00755CF4"/>
    <w:rsid w:val="007571E9"/>
    <w:rsid w:val="00757445"/>
    <w:rsid w:val="00757534"/>
    <w:rsid w:val="007577FA"/>
    <w:rsid w:val="007578CC"/>
    <w:rsid w:val="007600E3"/>
    <w:rsid w:val="00761754"/>
    <w:rsid w:val="00761AA5"/>
    <w:rsid w:val="00762374"/>
    <w:rsid w:val="00762676"/>
    <w:rsid w:val="00762756"/>
    <w:rsid w:val="00762F37"/>
    <w:rsid w:val="0076469A"/>
    <w:rsid w:val="00764944"/>
    <w:rsid w:val="00766598"/>
    <w:rsid w:val="00767291"/>
    <w:rsid w:val="00767E3C"/>
    <w:rsid w:val="00770B79"/>
    <w:rsid w:val="00772CE0"/>
    <w:rsid w:val="0077367C"/>
    <w:rsid w:val="00773CCD"/>
    <w:rsid w:val="00774567"/>
    <w:rsid w:val="007762DB"/>
    <w:rsid w:val="0077698B"/>
    <w:rsid w:val="007773C1"/>
    <w:rsid w:val="007801F4"/>
    <w:rsid w:val="00781BD9"/>
    <w:rsid w:val="00781EA5"/>
    <w:rsid w:val="007821DB"/>
    <w:rsid w:val="00783886"/>
    <w:rsid w:val="00784295"/>
    <w:rsid w:val="007842B1"/>
    <w:rsid w:val="007844F4"/>
    <w:rsid w:val="0078525E"/>
    <w:rsid w:val="00785675"/>
    <w:rsid w:val="007866CF"/>
    <w:rsid w:val="00787050"/>
    <w:rsid w:val="007905C6"/>
    <w:rsid w:val="007912C3"/>
    <w:rsid w:val="00791CEC"/>
    <w:rsid w:val="00793DED"/>
    <w:rsid w:val="00794BC1"/>
    <w:rsid w:val="0079573A"/>
    <w:rsid w:val="00795854"/>
    <w:rsid w:val="00795858"/>
    <w:rsid w:val="00795FDB"/>
    <w:rsid w:val="007964C9"/>
    <w:rsid w:val="007967B7"/>
    <w:rsid w:val="00797CD5"/>
    <w:rsid w:val="007A0E45"/>
    <w:rsid w:val="007A1FE0"/>
    <w:rsid w:val="007A2EAF"/>
    <w:rsid w:val="007A3874"/>
    <w:rsid w:val="007A3AA5"/>
    <w:rsid w:val="007A5896"/>
    <w:rsid w:val="007A62A3"/>
    <w:rsid w:val="007A7988"/>
    <w:rsid w:val="007B022C"/>
    <w:rsid w:val="007B0A1F"/>
    <w:rsid w:val="007B151A"/>
    <w:rsid w:val="007B3689"/>
    <w:rsid w:val="007B4B11"/>
    <w:rsid w:val="007B4B71"/>
    <w:rsid w:val="007B5431"/>
    <w:rsid w:val="007B55E4"/>
    <w:rsid w:val="007B57D0"/>
    <w:rsid w:val="007B59D0"/>
    <w:rsid w:val="007B5DBF"/>
    <w:rsid w:val="007B61D2"/>
    <w:rsid w:val="007B65C9"/>
    <w:rsid w:val="007B7633"/>
    <w:rsid w:val="007B7984"/>
    <w:rsid w:val="007B7993"/>
    <w:rsid w:val="007C2643"/>
    <w:rsid w:val="007C2AAF"/>
    <w:rsid w:val="007C2C6C"/>
    <w:rsid w:val="007C33C9"/>
    <w:rsid w:val="007C38CB"/>
    <w:rsid w:val="007C4FC9"/>
    <w:rsid w:val="007C63A3"/>
    <w:rsid w:val="007D17D0"/>
    <w:rsid w:val="007D1D5E"/>
    <w:rsid w:val="007D30A5"/>
    <w:rsid w:val="007D3AC8"/>
    <w:rsid w:val="007D3DC2"/>
    <w:rsid w:val="007D4597"/>
    <w:rsid w:val="007D4BE8"/>
    <w:rsid w:val="007D4EDD"/>
    <w:rsid w:val="007D55AE"/>
    <w:rsid w:val="007D5C92"/>
    <w:rsid w:val="007D6F0B"/>
    <w:rsid w:val="007D73F0"/>
    <w:rsid w:val="007D790B"/>
    <w:rsid w:val="007D7F56"/>
    <w:rsid w:val="007E0D9B"/>
    <w:rsid w:val="007E1AC9"/>
    <w:rsid w:val="007E3782"/>
    <w:rsid w:val="007E47BB"/>
    <w:rsid w:val="007E48DB"/>
    <w:rsid w:val="007E564B"/>
    <w:rsid w:val="007E5BB4"/>
    <w:rsid w:val="007E63F5"/>
    <w:rsid w:val="007F0043"/>
    <w:rsid w:val="007F03CC"/>
    <w:rsid w:val="007F10C2"/>
    <w:rsid w:val="007F1374"/>
    <w:rsid w:val="007F1E19"/>
    <w:rsid w:val="007F21F8"/>
    <w:rsid w:val="007F3A50"/>
    <w:rsid w:val="007F56A4"/>
    <w:rsid w:val="007F58C0"/>
    <w:rsid w:val="007F645B"/>
    <w:rsid w:val="007F7A97"/>
    <w:rsid w:val="00802062"/>
    <w:rsid w:val="008022D7"/>
    <w:rsid w:val="00802609"/>
    <w:rsid w:val="00802692"/>
    <w:rsid w:val="00802F56"/>
    <w:rsid w:val="00803E61"/>
    <w:rsid w:val="00804195"/>
    <w:rsid w:val="00804DAF"/>
    <w:rsid w:val="00805749"/>
    <w:rsid w:val="00805B66"/>
    <w:rsid w:val="008069E8"/>
    <w:rsid w:val="00806A28"/>
    <w:rsid w:val="00806D1F"/>
    <w:rsid w:val="008078B2"/>
    <w:rsid w:val="00807E15"/>
    <w:rsid w:val="00807F1D"/>
    <w:rsid w:val="00810B32"/>
    <w:rsid w:val="00810D6F"/>
    <w:rsid w:val="00811C97"/>
    <w:rsid w:val="008124ED"/>
    <w:rsid w:val="00813EEA"/>
    <w:rsid w:val="00815269"/>
    <w:rsid w:val="00816431"/>
    <w:rsid w:val="00816841"/>
    <w:rsid w:val="0082055F"/>
    <w:rsid w:val="00820AB7"/>
    <w:rsid w:val="008212D6"/>
    <w:rsid w:val="00821F4A"/>
    <w:rsid w:val="00822431"/>
    <w:rsid w:val="00823289"/>
    <w:rsid w:val="00823BC8"/>
    <w:rsid w:val="00825B33"/>
    <w:rsid w:val="0082641F"/>
    <w:rsid w:val="0082687B"/>
    <w:rsid w:val="008306E4"/>
    <w:rsid w:val="00831743"/>
    <w:rsid w:val="00832149"/>
    <w:rsid w:val="0083246E"/>
    <w:rsid w:val="00832723"/>
    <w:rsid w:val="00832FD5"/>
    <w:rsid w:val="00833464"/>
    <w:rsid w:val="00833F11"/>
    <w:rsid w:val="008346BA"/>
    <w:rsid w:val="0083714D"/>
    <w:rsid w:val="00837D1A"/>
    <w:rsid w:val="00837D55"/>
    <w:rsid w:val="00840ADF"/>
    <w:rsid w:val="00840C23"/>
    <w:rsid w:val="00843F4A"/>
    <w:rsid w:val="008444CC"/>
    <w:rsid w:val="0084461F"/>
    <w:rsid w:val="00844EFC"/>
    <w:rsid w:val="00846947"/>
    <w:rsid w:val="00846E61"/>
    <w:rsid w:val="0084764A"/>
    <w:rsid w:val="00847A48"/>
    <w:rsid w:val="00847B5A"/>
    <w:rsid w:val="00847CEC"/>
    <w:rsid w:val="00847E5F"/>
    <w:rsid w:val="008526BF"/>
    <w:rsid w:val="008528EF"/>
    <w:rsid w:val="0085358E"/>
    <w:rsid w:val="00854FA2"/>
    <w:rsid w:val="00855220"/>
    <w:rsid w:val="008557B2"/>
    <w:rsid w:val="00855A33"/>
    <w:rsid w:val="008560F3"/>
    <w:rsid w:val="00856F4C"/>
    <w:rsid w:val="00860402"/>
    <w:rsid w:val="00864622"/>
    <w:rsid w:val="00864843"/>
    <w:rsid w:val="008653B0"/>
    <w:rsid w:val="00867210"/>
    <w:rsid w:val="008679E5"/>
    <w:rsid w:val="00867E83"/>
    <w:rsid w:val="0087112D"/>
    <w:rsid w:val="00871C0C"/>
    <w:rsid w:val="008730D8"/>
    <w:rsid w:val="00877F6F"/>
    <w:rsid w:val="00880444"/>
    <w:rsid w:val="00880567"/>
    <w:rsid w:val="00880B91"/>
    <w:rsid w:val="0088122D"/>
    <w:rsid w:val="00882142"/>
    <w:rsid w:val="00882B2B"/>
    <w:rsid w:val="00882CDE"/>
    <w:rsid w:val="008830FD"/>
    <w:rsid w:val="0088392A"/>
    <w:rsid w:val="008872BF"/>
    <w:rsid w:val="00891021"/>
    <w:rsid w:val="00891350"/>
    <w:rsid w:val="00891F99"/>
    <w:rsid w:val="008926C3"/>
    <w:rsid w:val="00892B2F"/>
    <w:rsid w:val="00892CFB"/>
    <w:rsid w:val="00893827"/>
    <w:rsid w:val="00894443"/>
    <w:rsid w:val="00894AF9"/>
    <w:rsid w:val="00895A8E"/>
    <w:rsid w:val="00897429"/>
    <w:rsid w:val="00897650"/>
    <w:rsid w:val="008A0868"/>
    <w:rsid w:val="008A0A13"/>
    <w:rsid w:val="008A1747"/>
    <w:rsid w:val="008A2558"/>
    <w:rsid w:val="008A2E88"/>
    <w:rsid w:val="008A52A9"/>
    <w:rsid w:val="008A5383"/>
    <w:rsid w:val="008A6218"/>
    <w:rsid w:val="008A6431"/>
    <w:rsid w:val="008A68C4"/>
    <w:rsid w:val="008A7676"/>
    <w:rsid w:val="008A7964"/>
    <w:rsid w:val="008B0C8E"/>
    <w:rsid w:val="008B0EB3"/>
    <w:rsid w:val="008B1790"/>
    <w:rsid w:val="008B36FB"/>
    <w:rsid w:val="008B4F40"/>
    <w:rsid w:val="008B6B88"/>
    <w:rsid w:val="008B6EAB"/>
    <w:rsid w:val="008C034D"/>
    <w:rsid w:val="008C265C"/>
    <w:rsid w:val="008C3AC7"/>
    <w:rsid w:val="008C4DF4"/>
    <w:rsid w:val="008C50C8"/>
    <w:rsid w:val="008C5137"/>
    <w:rsid w:val="008C6ADC"/>
    <w:rsid w:val="008C79D1"/>
    <w:rsid w:val="008C7A5C"/>
    <w:rsid w:val="008D10E1"/>
    <w:rsid w:val="008D2645"/>
    <w:rsid w:val="008D3998"/>
    <w:rsid w:val="008D40DC"/>
    <w:rsid w:val="008D4A07"/>
    <w:rsid w:val="008D4E78"/>
    <w:rsid w:val="008D5361"/>
    <w:rsid w:val="008D7A61"/>
    <w:rsid w:val="008D7C75"/>
    <w:rsid w:val="008E00C4"/>
    <w:rsid w:val="008E173B"/>
    <w:rsid w:val="008E193E"/>
    <w:rsid w:val="008E2095"/>
    <w:rsid w:val="008E469B"/>
    <w:rsid w:val="008E5207"/>
    <w:rsid w:val="008E62DB"/>
    <w:rsid w:val="008E7772"/>
    <w:rsid w:val="008E7D35"/>
    <w:rsid w:val="008F0079"/>
    <w:rsid w:val="008F0ECB"/>
    <w:rsid w:val="008F2748"/>
    <w:rsid w:val="008F2989"/>
    <w:rsid w:val="008F40EA"/>
    <w:rsid w:val="008F662D"/>
    <w:rsid w:val="008F6F61"/>
    <w:rsid w:val="008F73B8"/>
    <w:rsid w:val="008F758F"/>
    <w:rsid w:val="008F7590"/>
    <w:rsid w:val="00900ECE"/>
    <w:rsid w:val="009013D9"/>
    <w:rsid w:val="00901E1F"/>
    <w:rsid w:val="00903AF2"/>
    <w:rsid w:val="00903E2B"/>
    <w:rsid w:val="0090409F"/>
    <w:rsid w:val="00904487"/>
    <w:rsid w:val="00907438"/>
    <w:rsid w:val="00910739"/>
    <w:rsid w:val="00911012"/>
    <w:rsid w:val="00911299"/>
    <w:rsid w:val="00912EE6"/>
    <w:rsid w:val="00912EF8"/>
    <w:rsid w:val="00912FAF"/>
    <w:rsid w:val="0091342C"/>
    <w:rsid w:val="009167B1"/>
    <w:rsid w:val="00916EAD"/>
    <w:rsid w:val="009170BD"/>
    <w:rsid w:val="00920A92"/>
    <w:rsid w:val="00920B43"/>
    <w:rsid w:val="00920D81"/>
    <w:rsid w:val="00921071"/>
    <w:rsid w:val="0092111E"/>
    <w:rsid w:val="00921393"/>
    <w:rsid w:val="00922360"/>
    <w:rsid w:val="009235D1"/>
    <w:rsid w:val="00923A2B"/>
    <w:rsid w:val="00923B52"/>
    <w:rsid w:val="00923B9C"/>
    <w:rsid w:val="0093063F"/>
    <w:rsid w:val="00930BA5"/>
    <w:rsid w:val="0093114C"/>
    <w:rsid w:val="00931E40"/>
    <w:rsid w:val="00933F83"/>
    <w:rsid w:val="009349DB"/>
    <w:rsid w:val="00934D5E"/>
    <w:rsid w:val="0093575B"/>
    <w:rsid w:val="00935A7A"/>
    <w:rsid w:val="0093742A"/>
    <w:rsid w:val="0094180C"/>
    <w:rsid w:val="00941AB6"/>
    <w:rsid w:val="00941CA4"/>
    <w:rsid w:val="00942201"/>
    <w:rsid w:val="00942F87"/>
    <w:rsid w:val="00946816"/>
    <w:rsid w:val="009468F0"/>
    <w:rsid w:val="00946E9E"/>
    <w:rsid w:val="0095292E"/>
    <w:rsid w:val="00954671"/>
    <w:rsid w:val="00954B23"/>
    <w:rsid w:val="00954CA3"/>
    <w:rsid w:val="00955223"/>
    <w:rsid w:val="009559BE"/>
    <w:rsid w:val="00955EE3"/>
    <w:rsid w:val="009561B5"/>
    <w:rsid w:val="0095687B"/>
    <w:rsid w:val="00956D67"/>
    <w:rsid w:val="00957EE0"/>
    <w:rsid w:val="009603A2"/>
    <w:rsid w:val="00961D63"/>
    <w:rsid w:val="00962903"/>
    <w:rsid w:val="009636C6"/>
    <w:rsid w:val="00964E04"/>
    <w:rsid w:val="009670EF"/>
    <w:rsid w:val="00967515"/>
    <w:rsid w:val="00967EB4"/>
    <w:rsid w:val="009700E7"/>
    <w:rsid w:val="00970909"/>
    <w:rsid w:val="00970DC6"/>
    <w:rsid w:val="00970FEC"/>
    <w:rsid w:val="00972028"/>
    <w:rsid w:val="0097241A"/>
    <w:rsid w:val="00972F39"/>
    <w:rsid w:val="0097336A"/>
    <w:rsid w:val="009742BD"/>
    <w:rsid w:val="00975CFC"/>
    <w:rsid w:val="009802A4"/>
    <w:rsid w:val="00982C13"/>
    <w:rsid w:val="00983646"/>
    <w:rsid w:val="009839D1"/>
    <w:rsid w:val="00984FF8"/>
    <w:rsid w:val="00990E44"/>
    <w:rsid w:val="00990F2C"/>
    <w:rsid w:val="00993B92"/>
    <w:rsid w:val="00993FCF"/>
    <w:rsid w:val="00994786"/>
    <w:rsid w:val="009976D8"/>
    <w:rsid w:val="00997A59"/>
    <w:rsid w:val="009A00E0"/>
    <w:rsid w:val="009A05E4"/>
    <w:rsid w:val="009A16AC"/>
    <w:rsid w:val="009A4CB7"/>
    <w:rsid w:val="009A6DC4"/>
    <w:rsid w:val="009A6F25"/>
    <w:rsid w:val="009A7BC0"/>
    <w:rsid w:val="009B02B1"/>
    <w:rsid w:val="009B0BB3"/>
    <w:rsid w:val="009B0BC2"/>
    <w:rsid w:val="009B13F3"/>
    <w:rsid w:val="009B20CE"/>
    <w:rsid w:val="009B4592"/>
    <w:rsid w:val="009B4633"/>
    <w:rsid w:val="009B4763"/>
    <w:rsid w:val="009B4A1B"/>
    <w:rsid w:val="009B4F49"/>
    <w:rsid w:val="009C03E6"/>
    <w:rsid w:val="009C07E7"/>
    <w:rsid w:val="009C1146"/>
    <w:rsid w:val="009C177E"/>
    <w:rsid w:val="009C19E4"/>
    <w:rsid w:val="009C2D63"/>
    <w:rsid w:val="009C3E45"/>
    <w:rsid w:val="009C54C2"/>
    <w:rsid w:val="009C584E"/>
    <w:rsid w:val="009C626B"/>
    <w:rsid w:val="009C6E1E"/>
    <w:rsid w:val="009C7049"/>
    <w:rsid w:val="009D1546"/>
    <w:rsid w:val="009D41BD"/>
    <w:rsid w:val="009D4470"/>
    <w:rsid w:val="009D47B3"/>
    <w:rsid w:val="009D65AB"/>
    <w:rsid w:val="009D7202"/>
    <w:rsid w:val="009D7762"/>
    <w:rsid w:val="009D7816"/>
    <w:rsid w:val="009E063F"/>
    <w:rsid w:val="009E1505"/>
    <w:rsid w:val="009E15E6"/>
    <w:rsid w:val="009E1D0A"/>
    <w:rsid w:val="009E3FAB"/>
    <w:rsid w:val="009E4F51"/>
    <w:rsid w:val="009E6DA4"/>
    <w:rsid w:val="009E7AA9"/>
    <w:rsid w:val="009F0191"/>
    <w:rsid w:val="009F0477"/>
    <w:rsid w:val="009F158D"/>
    <w:rsid w:val="009F3D4E"/>
    <w:rsid w:val="009F438B"/>
    <w:rsid w:val="009F46A2"/>
    <w:rsid w:val="009F46AF"/>
    <w:rsid w:val="009F5C39"/>
    <w:rsid w:val="009F5E81"/>
    <w:rsid w:val="009F667B"/>
    <w:rsid w:val="009F7C12"/>
    <w:rsid w:val="00A00CEB"/>
    <w:rsid w:val="00A0139C"/>
    <w:rsid w:val="00A0373B"/>
    <w:rsid w:val="00A0412F"/>
    <w:rsid w:val="00A06626"/>
    <w:rsid w:val="00A07916"/>
    <w:rsid w:val="00A07F54"/>
    <w:rsid w:val="00A10416"/>
    <w:rsid w:val="00A107C3"/>
    <w:rsid w:val="00A10C7D"/>
    <w:rsid w:val="00A117B2"/>
    <w:rsid w:val="00A1212A"/>
    <w:rsid w:val="00A1711C"/>
    <w:rsid w:val="00A17842"/>
    <w:rsid w:val="00A21A06"/>
    <w:rsid w:val="00A21E0C"/>
    <w:rsid w:val="00A22FFF"/>
    <w:rsid w:val="00A26DB5"/>
    <w:rsid w:val="00A26E38"/>
    <w:rsid w:val="00A27FE1"/>
    <w:rsid w:val="00A30037"/>
    <w:rsid w:val="00A30608"/>
    <w:rsid w:val="00A3078E"/>
    <w:rsid w:val="00A30D51"/>
    <w:rsid w:val="00A31FE9"/>
    <w:rsid w:val="00A32333"/>
    <w:rsid w:val="00A3393E"/>
    <w:rsid w:val="00A349A3"/>
    <w:rsid w:val="00A34C16"/>
    <w:rsid w:val="00A35202"/>
    <w:rsid w:val="00A354C5"/>
    <w:rsid w:val="00A35876"/>
    <w:rsid w:val="00A36860"/>
    <w:rsid w:val="00A36BC6"/>
    <w:rsid w:val="00A40988"/>
    <w:rsid w:val="00A41234"/>
    <w:rsid w:val="00A41CE1"/>
    <w:rsid w:val="00A42601"/>
    <w:rsid w:val="00A43289"/>
    <w:rsid w:val="00A44928"/>
    <w:rsid w:val="00A46D62"/>
    <w:rsid w:val="00A50BC9"/>
    <w:rsid w:val="00A50C5F"/>
    <w:rsid w:val="00A522DB"/>
    <w:rsid w:val="00A525FF"/>
    <w:rsid w:val="00A532C4"/>
    <w:rsid w:val="00A5483E"/>
    <w:rsid w:val="00A56432"/>
    <w:rsid w:val="00A56CF0"/>
    <w:rsid w:val="00A56DB0"/>
    <w:rsid w:val="00A56FB1"/>
    <w:rsid w:val="00A60CD2"/>
    <w:rsid w:val="00A61122"/>
    <w:rsid w:val="00A62F21"/>
    <w:rsid w:val="00A6466E"/>
    <w:rsid w:val="00A64911"/>
    <w:rsid w:val="00A652C7"/>
    <w:rsid w:val="00A6591C"/>
    <w:rsid w:val="00A65FE9"/>
    <w:rsid w:val="00A6631E"/>
    <w:rsid w:val="00A66800"/>
    <w:rsid w:val="00A718CE"/>
    <w:rsid w:val="00A7252A"/>
    <w:rsid w:val="00A74D38"/>
    <w:rsid w:val="00A74EC7"/>
    <w:rsid w:val="00A800D4"/>
    <w:rsid w:val="00A81AC5"/>
    <w:rsid w:val="00A82EC0"/>
    <w:rsid w:val="00A830B6"/>
    <w:rsid w:val="00A831F9"/>
    <w:rsid w:val="00A833DD"/>
    <w:rsid w:val="00A839F8"/>
    <w:rsid w:val="00A83AB6"/>
    <w:rsid w:val="00A8473D"/>
    <w:rsid w:val="00A85DC0"/>
    <w:rsid w:val="00A86305"/>
    <w:rsid w:val="00A864BB"/>
    <w:rsid w:val="00A8798C"/>
    <w:rsid w:val="00A90E10"/>
    <w:rsid w:val="00A92A44"/>
    <w:rsid w:val="00A93002"/>
    <w:rsid w:val="00A935FA"/>
    <w:rsid w:val="00A9449C"/>
    <w:rsid w:val="00A94CFB"/>
    <w:rsid w:val="00A95042"/>
    <w:rsid w:val="00A9641C"/>
    <w:rsid w:val="00A97C58"/>
    <w:rsid w:val="00AA0812"/>
    <w:rsid w:val="00AA1C2F"/>
    <w:rsid w:val="00AA28A5"/>
    <w:rsid w:val="00AA290B"/>
    <w:rsid w:val="00AA2A8D"/>
    <w:rsid w:val="00AA3556"/>
    <w:rsid w:val="00AA3C09"/>
    <w:rsid w:val="00AA59E5"/>
    <w:rsid w:val="00AA680E"/>
    <w:rsid w:val="00AA6E21"/>
    <w:rsid w:val="00AB010B"/>
    <w:rsid w:val="00AB087A"/>
    <w:rsid w:val="00AB0A4D"/>
    <w:rsid w:val="00AB0DBF"/>
    <w:rsid w:val="00AB1131"/>
    <w:rsid w:val="00AB1FF2"/>
    <w:rsid w:val="00AB20B9"/>
    <w:rsid w:val="00AB23A9"/>
    <w:rsid w:val="00AB246D"/>
    <w:rsid w:val="00AB2842"/>
    <w:rsid w:val="00AB28B8"/>
    <w:rsid w:val="00AB37D0"/>
    <w:rsid w:val="00AB4231"/>
    <w:rsid w:val="00AB4232"/>
    <w:rsid w:val="00AB461D"/>
    <w:rsid w:val="00AB4999"/>
    <w:rsid w:val="00AB54F1"/>
    <w:rsid w:val="00AB5F94"/>
    <w:rsid w:val="00AB67BD"/>
    <w:rsid w:val="00AB69AD"/>
    <w:rsid w:val="00AC0F33"/>
    <w:rsid w:val="00AC1013"/>
    <w:rsid w:val="00AC21B0"/>
    <w:rsid w:val="00AC21D2"/>
    <w:rsid w:val="00AC354B"/>
    <w:rsid w:val="00AC494B"/>
    <w:rsid w:val="00AC4AFB"/>
    <w:rsid w:val="00AC54D1"/>
    <w:rsid w:val="00AC5C0B"/>
    <w:rsid w:val="00AD1A17"/>
    <w:rsid w:val="00AD405F"/>
    <w:rsid w:val="00AD47E7"/>
    <w:rsid w:val="00AD55D3"/>
    <w:rsid w:val="00AD586D"/>
    <w:rsid w:val="00AD6CCB"/>
    <w:rsid w:val="00AD6F87"/>
    <w:rsid w:val="00AD7B21"/>
    <w:rsid w:val="00AE04AF"/>
    <w:rsid w:val="00AE0896"/>
    <w:rsid w:val="00AE1995"/>
    <w:rsid w:val="00AE25D1"/>
    <w:rsid w:val="00AE28B1"/>
    <w:rsid w:val="00AE2F79"/>
    <w:rsid w:val="00AE3CAF"/>
    <w:rsid w:val="00AE3EC3"/>
    <w:rsid w:val="00AE4BB5"/>
    <w:rsid w:val="00AE5011"/>
    <w:rsid w:val="00AE54DD"/>
    <w:rsid w:val="00AE57E0"/>
    <w:rsid w:val="00AE5811"/>
    <w:rsid w:val="00AE7844"/>
    <w:rsid w:val="00AE7E50"/>
    <w:rsid w:val="00AF02B1"/>
    <w:rsid w:val="00AF113E"/>
    <w:rsid w:val="00AF2F50"/>
    <w:rsid w:val="00AF3B6C"/>
    <w:rsid w:val="00AF5DE7"/>
    <w:rsid w:val="00AF6528"/>
    <w:rsid w:val="00AF74D4"/>
    <w:rsid w:val="00B01D93"/>
    <w:rsid w:val="00B023AF"/>
    <w:rsid w:val="00B051CE"/>
    <w:rsid w:val="00B05229"/>
    <w:rsid w:val="00B05307"/>
    <w:rsid w:val="00B076CD"/>
    <w:rsid w:val="00B07F90"/>
    <w:rsid w:val="00B12C0B"/>
    <w:rsid w:val="00B132D1"/>
    <w:rsid w:val="00B13BEB"/>
    <w:rsid w:val="00B15564"/>
    <w:rsid w:val="00B158C4"/>
    <w:rsid w:val="00B16446"/>
    <w:rsid w:val="00B165DC"/>
    <w:rsid w:val="00B21905"/>
    <w:rsid w:val="00B22437"/>
    <w:rsid w:val="00B23A6A"/>
    <w:rsid w:val="00B23E98"/>
    <w:rsid w:val="00B24857"/>
    <w:rsid w:val="00B2491C"/>
    <w:rsid w:val="00B251F9"/>
    <w:rsid w:val="00B257F8"/>
    <w:rsid w:val="00B26C14"/>
    <w:rsid w:val="00B300C1"/>
    <w:rsid w:val="00B30740"/>
    <w:rsid w:val="00B30B07"/>
    <w:rsid w:val="00B30F38"/>
    <w:rsid w:val="00B3157F"/>
    <w:rsid w:val="00B31E03"/>
    <w:rsid w:val="00B3412D"/>
    <w:rsid w:val="00B34462"/>
    <w:rsid w:val="00B36949"/>
    <w:rsid w:val="00B36ACE"/>
    <w:rsid w:val="00B36D2B"/>
    <w:rsid w:val="00B36E32"/>
    <w:rsid w:val="00B37363"/>
    <w:rsid w:val="00B37E98"/>
    <w:rsid w:val="00B37F60"/>
    <w:rsid w:val="00B42347"/>
    <w:rsid w:val="00B42F6B"/>
    <w:rsid w:val="00B43114"/>
    <w:rsid w:val="00B44231"/>
    <w:rsid w:val="00B44A69"/>
    <w:rsid w:val="00B4571D"/>
    <w:rsid w:val="00B45D40"/>
    <w:rsid w:val="00B46102"/>
    <w:rsid w:val="00B4796D"/>
    <w:rsid w:val="00B502D4"/>
    <w:rsid w:val="00B506E7"/>
    <w:rsid w:val="00B508BA"/>
    <w:rsid w:val="00B50DC3"/>
    <w:rsid w:val="00B5197F"/>
    <w:rsid w:val="00B51D72"/>
    <w:rsid w:val="00B52557"/>
    <w:rsid w:val="00B54893"/>
    <w:rsid w:val="00B55B95"/>
    <w:rsid w:val="00B55FD5"/>
    <w:rsid w:val="00B56187"/>
    <w:rsid w:val="00B56C5B"/>
    <w:rsid w:val="00B56D3A"/>
    <w:rsid w:val="00B6084D"/>
    <w:rsid w:val="00B6352F"/>
    <w:rsid w:val="00B63868"/>
    <w:rsid w:val="00B63C69"/>
    <w:rsid w:val="00B64006"/>
    <w:rsid w:val="00B64ADD"/>
    <w:rsid w:val="00B65227"/>
    <w:rsid w:val="00B65DAF"/>
    <w:rsid w:val="00B70316"/>
    <w:rsid w:val="00B71A5D"/>
    <w:rsid w:val="00B71BD3"/>
    <w:rsid w:val="00B73A5D"/>
    <w:rsid w:val="00B7572B"/>
    <w:rsid w:val="00B75CB5"/>
    <w:rsid w:val="00B75CEC"/>
    <w:rsid w:val="00B76BB0"/>
    <w:rsid w:val="00B76F19"/>
    <w:rsid w:val="00B7720A"/>
    <w:rsid w:val="00B8013E"/>
    <w:rsid w:val="00B8113F"/>
    <w:rsid w:val="00B841AA"/>
    <w:rsid w:val="00B86C57"/>
    <w:rsid w:val="00B86DEC"/>
    <w:rsid w:val="00B8700A"/>
    <w:rsid w:val="00B874FB"/>
    <w:rsid w:val="00B87CA4"/>
    <w:rsid w:val="00B90B06"/>
    <w:rsid w:val="00B91850"/>
    <w:rsid w:val="00B92574"/>
    <w:rsid w:val="00B92F21"/>
    <w:rsid w:val="00B9484C"/>
    <w:rsid w:val="00B96088"/>
    <w:rsid w:val="00BA042F"/>
    <w:rsid w:val="00BA0ED7"/>
    <w:rsid w:val="00BA1C5F"/>
    <w:rsid w:val="00BA1FAA"/>
    <w:rsid w:val="00BA27A2"/>
    <w:rsid w:val="00BA361A"/>
    <w:rsid w:val="00BA367C"/>
    <w:rsid w:val="00BA3875"/>
    <w:rsid w:val="00BA4617"/>
    <w:rsid w:val="00BA4FFC"/>
    <w:rsid w:val="00BA5643"/>
    <w:rsid w:val="00BA5D03"/>
    <w:rsid w:val="00BA5F36"/>
    <w:rsid w:val="00BA65F2"/>
    <w:rsid w:val="00BA68BD"/>
    <w:rsid w:val="00BB17A0"/>
    <w:rsid w:val="00BB4C89"/>
    <w:rsid w:val="00BB4C99"/>
    <w:rsid w:val="00BB4DD0"/>
    <w:rsid w:val="00BB7248"/>
    <w:rsid w:val="00BB74E6"/>
    <w:rsid w:val="00BB7DE6"/>
    <w:rsid w:val="00BB7F61"/>
    <w:rsid w:val="00BC0328"/>
    <w:rsid w:val="00BC06AF"/>
    <w:rsid w:val="00BC182A"/>
    <w:rsid w:val="00BC19CE"/>
    <w:rsid w:val="00BC31EA"/>
    <w:rsid w:val="00BC353A"/>
    <w:rsid w:val="00BC3B52"/>
    <w:rsid w:val="00BC47FA"/>
    <w:rsid w:val="00BC58B4"/>
    <w:rsid w:val="00BC5EB6"/>
    <w:rsid w:val="00BC5F2E"/>
    <w:rsid w:val="00BC63A1"/>
    <w:rsid w:val="00BD1B13"/>
    <w:rsid w:val="00BD22B0"/>
    <w:rsid w:val="00BD4A8E"/>
    <w:rsid w:val="00BD6E97"/>
    <w:rsid w:val="00BD7AA9"/>
    <w:rsid w:val="00BD7FC3"/>
    <w:rsid w:val="00BE15E4"/>
    <w:rsid w:val="00BE175F"/>
    <w:rsid w:val="00BE2FD2"/>
    <w:rsid w:val="00BE3146"/>
    <w:rsid w:val="00BE379E"/>
    <w:rsid w:val="00BE3E9F"/>
    <w:rsid w:val="00BE413E"/>
    <w:rsid w:val="00BE49CB"/>
    <w:rsid w:val="00BE62CD"/>
    <w:rsid w:val="00BE7466"/>
    <w:rsid w:val="00BF10A3"/>
    <w:rsid w:val="00BF1C1C"/>
    <w:rsid w:val="00BF1C5D"/>
    <w:rsid w:val="00BF48B5"/>
    <w:rsid w:val="00BF605E"/>
    <w:rsid w:val="00BF6CC0"/>
    <w:rsid w:val="00BF7192"/>
    <w:rsid w:val="00C0119E"/>
    <w:rsid w:val="00C01600"/>
    <w:rsid w:val="00C01AFE"/>
    <w:rsid w:val="00C01D55"/>
    <w:rsid w:val="00C025D4"/>
    <w:rsid w:val="00C04910"/>
    <w:rsid w:val="00C0565F"/>
    <w:rsid w:val="00C05E1F"/>
    <w:rsid w:val="00C063FA"/>
    <w:rsid w:val="00C066A1"/>
    <w:rsid w:val="00C06A35"/>
    <w:rsid w:val="00C06D8C"/>
    <w:rsid w:val="00C070A1"/>
    <w:rsid w:val="00C073C0"/>
    <w:rsid w:val="00C1032E"/>
    <w:rsid w:val="00C10F5F"/>
    <w:rsid w:val="00C11EE1"/>
    <w:rsid w:val="00C127E8"/>
    <w:rsid w:val="00C12FF3"/>
    <w:rsid w:val="00C14741"/>
    <w:rsid w:val="00C17CA8"/>
    <w:rsid w:val="00C20311"/>
    <w:rsid w:val="00C207E4"/>
    <w:rsid w:val="00C211B0"/>
    <w:rsid w:val="00C212B9"/>
    <w:rsid w:val="00C22187"/>
    <w:rsid w:val="00C2401B"/>
    <w:rsid w:val="00C2769B"/>
    <w:rsid w:val="00C306D0"/>
    <w:rsid w:val="00C32E0F"/>
    <w:rsid w:val="00C33E28"/>
    <w:rsid w:val="00C362F5"/>
    <w:rsid w:val="00C375CA"/>
    <w:rsid w:val="00C40969"/>
    <w:rsid w:val="00C41012"/>
    <w:rsid w:val="00C41DCF"/>
    <w:rsid w:val="00C41EDA"/>
    <w:rsid w:val="00C42002"/>
    <w:rsid w:val="00C4204F"/>
    <w:rsid w:val="00C42ADC"/>
    <w:rsid w:val="00C43834"/>
    <w:rsid w:val="00C4601F"/>
    <w:rsid w:val="00C505E6"/>
    <w:rsid w:val="00C514B7"/>
    <w:rsid w:val="00C528DA"/>
    <w:rsid w:val="00C52E5C"/>
    <w:rsid w:val="00C553BC"/>
    <w:rsid w:val="00C55C11"/>
    <w:rsid w:val="00C55D89"/>
    <w:rsid w:val="00C56F42"/>
    <w:rsid w:val="00C57248"/>
    <w:rsid w:val="00C57ED1"/>
    <w:rsid w:val="00C626C7"/>
    <w:rsid w:val="00C62870"/>
    <w:rsid w:val="00C6297B"/>
    <w:rsid w:val="00C64DF7"/>
    <w:rsid w:val="00C6699F"/>
    <w:rsid w:val="00C67DDB"/>
    <w:rsid w:val="00C71684"/>
    <w:rsid w:val="00C72221"/>
    <w:rsid w:val="00C757E9"/>
    <w:rsid w:val="00C75E40"/>
    <w:rsid w:val="00C7628B"/>
    <w:rsid w:val="00C76602"/>
    <w:rsid w:val="00C77CF9"/>
    <w:rsid w:val="00C80A89"/>
    <w:rsid w:val="00C8109F"/>
    <w:rsid w:val="00C81505"/>
    <w:rsid w:val="00C81C3C"/>
    <w:rsid w:val="00C8205B"/>
    <w:rsid w:val="00C82C16"/>
    <w:rsid w:val="00C83CD3"/>
    <w:rsid w:val="00C85974"/>
    <w:rsid w:val="00C86B19"/>
    <w:rsid w:val="00C87710"/>
    <w:rsid w:val="00C902C0"/>
    <w:rsid w:val="00C9377B"/>
    <w:rsid w:val="00C93C6D"/>
    <w:rsid w:val="00C94FE5"/>
    <w:rsid w:val="00C95151"/>
    <w:rsid w:val="00C954ED"/>
    <w:rsid w:val="00C96442"/>
    <w:rsid w:val="00C9647E"/>
    <w:rsid w:val="00C969A1"/>
    <w:rsid w:val="00C96C33"/>
    <w:rsid w:val="00C97369"/>
    <w:rsid w:val="00C97609"/>
    <w:rsid w:val="00CA00C4"/>
    <w:rsid w:val="00CA24C3"/>
    <w:rsid w:val="00CA2C4D"/>
    <w:rsid w:val="00CA2DF5"/>
    <w:rsid w:val="00CA36BF"/>
    <w:rsid w:val="00CA3D67"/>
    <w:rsid w:val="00CA5202"/>
    <w:rsid w:val="00CA54D7"/>
    <w:rsid w:val="00CA56D4"/>
    <w:rsid w:val="00CA57DF"/>
    <w:rsid w:val="00CA5AFD"/>
    <w:rsid w:val="00CA7DA5"/>
    <w:rsid w:val="00CB0693"/>
    <w:rsid w:val="00CB1742"/>
    <w:rsid w:val="00CB24E0"/>
    <w:rsid w:val="00CB3670"/>
    <w:rsid w:val="00CB4561"/>
    <w:rsid w:val="00CB459A"/>
    <w:rsid w:val="00CB473E"/>
    <w:rsid w:val="00CB5915"/>
    <w:rsid w:val="00CB5B6D"/>
    <w:rsid w:val="00CB5B9E"/>
    <w:rsid w:val="00CB6960"/>
    <w:rsid w:val="00CB6D4C"/>
    <w:rsid w:val="00CC0534"/>
    <w:rsid w:val="00CC2CAF"/>
    <w:rsid w:val="00CC37B6"/>
    <w:rsid w:val="00CC3AAA"/>
    <w:rsid w:val="00CC495B"/>
    <w:rsid w:val="00CC5CB0"/>
    <w:rsid w:val="00CC5D16"/>
    <w:rsid w:val="00CC5D89"/>
    <w:rsid w:val="00CC66EC"/>
    <w:rsid w:val="00CC7618"/>
    <w:rsid w:val="00CC7A33"/>
    <w:rsid w:val="00CD2280"/>
    <w:rsid w:val="00CD3221"/>
    <w:rsid w:val="00CD3A62"/>
    <w:rsid w:val="00CD3BBF"/>
    <w:rsid w:val="00CD5424"/>
    <w:rsid w:val="00CD6C75"/>
    <w:rsid w:val="00CE0279"/>
    <w:rsid w:val="00CE0C87"/>
    <w:rsid w:val="00CE1557"/>
    <w:rsid w:val="00CE1B0F"/>
    <w:rsid w:val="00CE1CF3"/>
    <w:rsid w:val="00CE200E"/>
    <w:rsid w:val="00CE23E1"/>
    <w:rsid w:val="00CE25AD"/>
    <w:rsid w:val="00CE2E40"/>
    <w:rsid w:val="00CE5E41"/>
    <w:rsid w:val="00CE6E06"/>
    <w:rsid w:val="00CE73ED"/>
    <w:rsid w:val="00CF019E"/>
    <w:rsid w:val="00CF0566"/>
    <w:rsid w:val="00CF056E"/>
    <w:rsid w:val="00CF19A9"/>
    <w:rsid w:val="00CF32DA"/>
    <w:rsid w:val="00CF434F"/>
    <w:rsid w:val="00CF462C"/>
    <w:rsid w:val="00CF5713"/>
    <w:rsid w:val="00CF7FA0"/>
    <w:rsid w:val="00D00270"/>
    <w:rsid w:val="00D01D14"/>
    <w:rsid w:val="00D02402"/>
    <w:rsid w:val="00D036DA"/>
    <w:rsid w:val="00D06003"/>
    <w:rsid w:val="00D06491"/>
    <w:rsid w:val="00D11BCD"/>
    <w:rsid w:val="00D11C01"/>
    <w:rsid w:val="00D12973"/>
    <w:rsid w:val="00D12E59"/>
    <w:rsid w:val="00D138CD"/>
    <w:rsid w:val="00D1425E"/>
    <w:rsid w:val="00D14624"/>
    <w:rsid w:val="00D15014"/>
    <w:rsid w:val="00D1535D"/>
    <w:rsid w:val="00D168F0"/>
    <w:rsid w:val="00D17E6B"/>
    <w:rsid w:val="00D2139E"/>
    <w:rsid w:val="00D21557"/>
    <w:rsid w:val="00D21DAF"/>
    <w:rsid w:val="00D21F0F"/>
    <w:rsid w:val="00D22083"/>
    <w:rsid w:val="00D222DC"/>
    <w:rsid w:val="00D25501"/>
    <w:rsid w:val="00D262D3"/>
    <w:rsid w:val="00D263BF"/>
    <w:rsid w:val="00D265E1"/>
    <w:rsid w:val="00D26809"/>
    <w:rsid w:val="00D26CD5"/>
    <w:rsid w:val="00D26ECB"/>
    <w:rsid w:val="00D27C5C"/>
    <w:rsid w:val="00D30BCB"/>
    <w:rsid w:val="00D31DCE"/>
    <w:rsid w:val="00D325A8"/>
    <w:rsid w:val="00D33565"/>
    <w:rsid w:val="00D336B8"/>
    <w:rsid w:val="00D3446A"/>
    <w:rsid w:val="00D3475D"/>
    <w:rsid w:val="00D350ED"/>
    <w:rsid w:val="00D361FB"/>
    <w:rsid w:val="00D363CF"/>
    <w:rsid w:val="00D36DFD"/>
    <w:rsid w:val="00D3733A"/>
    <w:rsid w:val="00D37F2B"/>
    <w:rsid w:val="00D37FE2"/>
    <w:rsid w:val="00D40CCA"/>
    <w:rsid w:val="00D42C92"/>
    <w:rsid w:val="00D43B34"/>
    <w:rsid w:val="00D47BBB"/>
    <w:rsid w:val="00D500F6"/>
    <w:rsid w:val="00D505D5"/>
    <w:rsid w:val="00D51797"/>
    <w:rsid w:val="00D55F5C"/>
    <w:rsid w:val="00D5607E"/>
    <w:rsid w:val="00D56E1A"/>
    <w:rsid w:val="00D602FD"/>
    <w:rsid w:val="00D604EB"/>
    <w:rsid w:val="00D60781"/>
    <w:rsid w:val="00D60E3E"/>
    <w:rsid w:val="00D62C26"/>
    <w:rsid w:val="00D63EA3"/>
    <w:rsid w:val="00D64526"/>
    <w:rsid w:val="00D64DA9"/>
    <w:rsid w:val="00D66223"/>
    <w:rsid w:val="00D66D3E"/>
    <w:rsid w:val="00D66E7A"/>
    <w:rsid w:val="00D70517"/>
    <w:rsid w:val="00D70B72"/>
    <w:rsid w:val="00D711B0"/>
    <w:rsid w:val="00D71A44"/>
    <w:rsid w:val="00D72336"/>
    <w:rsid w:val="00D73BEF"/>
    <w:rsid w:val="00D7541A"/>
    <w:rsid w:val="00D764FB"/>
    <w:rsid w:val="00D77529"/>
    <w:rsid w:val="00D81DCA"/>
    <w:rsid w:val="00D83036"/>
    <w:rsid w:val="00D84040"/>
    <w:rsid w:val="00D85D3F"/>
    <w:rsid w:val="00D86199"/>
    <w:rsid w:val="00D86EDD"/>
    <w:rsid w:val="00D87A1F"/>
    <w:rsid w:val="00D87A81"/>
    <w:rsid w:val="00D91CDC"/>
    <w:rsid w:val="00D91FE1"/>
    <w:rsid w:val="00D92831"/>
    <w:rsid w:val="00D929DF"/>
    <w:rsid w:val="00D93AF2"/>
    <w:rsid w:val="00D943EF"/>
    <w:rsid w:val="00D955E7"/>
    <w:rsid w:val="00D962B4"/>
    <w:rsid w:val="00D96F71"/>
    <w:rsid w:val="00DA1A66"/>
    <w:rsid w:val="00DA295F"/>
    <w:rsid w:val="00DA4960"/>
    <w:rsid w:val="00DA55AE"/>
    <w:rsid w:val="00DA6871"/>
    <w:rsid w:val="00DA72EF"/>
    <w:rsid w:val="00DB1B5A"/>
    <w:rsid w:val="00DB1FF4"/>
    <w:rsid w:val="00DB2DB3"/>
    <w:rsid w:val="00DB4AA5"/>
    <w:rsid w:val="00DB57C2"/>
    <w:rsid w:val="00DB5C52"/>
    <w:rsid w:val="00DB619E"/>
    <w:rsid w:val="00DB65F9"/>
    <w:rsid w:val="00DB6876"/>
    <w:rsid w:val="00DB6A6A"/>
    <w:rsid w:val="00DB6D22"/>
    <w:rsid w:val="00DB6E59"/>
    <w:rsid w:val="00DB7008"/>
    <w:rsid w:val="00DB7181"/>
    <w:rsid w:val="00DB7658"/>
    <w:rsid w:val="00DC0AF4"/>
    <w:rsid w:val="00DC0DEE"/>
    <w:rsid w:val="00DC164F"/>
    <w:rsid w:val="00DC1814"/>
    <w:rsid w:val="00DC1844"/>
    <w:rsid w:val="00DC1A54"/>
    <w:rsid w:val="00DC3DBE"/>
    <w:rsid w:val="00DC4A0B"/>
    <w:rsid w:val="00DC74A1"/>
    <w:rsid w:val="00DC75C7"/>
    <w:rsid w:val="00DC782A"/>
    <w:rsid w:val="00DD0460"/>
    <w:rsid w:val="00DD06A7"/>
    <w:rsid w:val="00DD3205"/>
    <w:rsid w:val="00DD3637"/>
    <w:rsid w:val="00DD48EF"/>
    <w:rsid w:val="00DD4CA5"/>
    <w:rsid w:val="00DD4F6E"/>
    <w:rsid w:val="00DD549E"/>
    <w:rsid w:val="00DD57F5"/>
    <w:rsid w:val="00DD5C40"/>
    <w:rsid w:val="00DD641C"/>
    <w:rsid w:val="00DD7D71"/>
    <w:rsid w:val="00DE2D2D"/>
    <w:rsid w:val="00DE329B"/>
    <w:rsid w:val="00DE38D0"/>
    <w:rsid w:val="00DE51C1"/>
    <w:rsid w:val="00DF0486"/>
    <w:rsid w:val="00DF0944"/>
    <w:rsid w:val="00DF25AA"/>
    <w:rsid w:val="00DF48A7"/>
    <w:rsid w:val="00DF7691"/>
    <w:rsid w:val="00DF7BCB"/>
    <w:rsid w:val="00E042D7"/>
    <w:rsid w:val="00E04DEB"/>
    <w:rsid w:val="00E050FF"/>
    <w:rsid w:val="00E05446"/>
    <w:rsid w:val="00E068AE"/>
    <w:rsid w:val="00E06DF3"/>
    <w:rsid w:val="00E070E1"/>
    <w:rsid w:val="00E10865"/>
    <w:rsid w:val="00E1088D"/>
    <w:rsid w:val="00E13072"/>
    <w:rsid w:val="00E13518"/>
    <w:rsid w:val="00E13DD7"/>
    <w:rsid w:val="00E149CA"/>
    <w:rsid w:val="00E15D46"/>
    <w:rsid w:val="00E15FA6"/>
    <w:rsid w:val="00E16C8F"/>
    <w:rsid w:val="00E16DEF"/>
    <w:rsid w:val="00E206A8"/>
    <w:rsid w:val="00E21FBF"/>
    <w:rsid w:val="00E238FD"/>
    <w:rsid w:val="00E23B7F"/>
    <w:rsid w:val="00E23DF5"/>
    <w:rsid w:val="00E254B5"/>
    <w:rsid w:val="00E25BF1"/>
    <w:rsid w:val="00E26138"/>
    <w:rsid w:val="00E263C4"/>
    <w:rsid w:val="00E2711E"/>
    <w:rsid w:val="00E2756B"/>
    <w:rsid w:val="00E2771A"/>
    <w:rsid w:val="00E304F4"/>
    <w:rsid w:val="00E30D83"/>
    <w:rsid w:val="00E30F23"/>
    <w:rsid w:val="00E315FA"/>
    <w:rsid w:val="00E31654"/>
    <w:rsid w:val="00E31769"/>
    <w:rsid w:val="00E31D3C"/>
    <w:rsid w:val="00E31DEA"/>
    <w:rsid w:val="00E32076"/>
    <w:rsid w:val="00E33FB3"/>
    <w:rsid w:val="00E35737"/>
    <w:rsid w:val="00E35984"/>
    <w:rsid w:val="00E36EFA"/>
    <w:rsid w:val="00E428C7"/>
    <w:rsid w:val="00E42DB0"/>
    <w:rsid w:val="00E4338D"/>
    <w:rsid w:val="00E46E76"/>
    <w:rsid w:val="00E50D70"/>
    <w:rsid w:val="00E51AB3"/>
    <w:rsid w:val="00E53DAC"/>
    <w:rsid w:val="00E54302"/>
    <w:rsid w:val="00E54824"/>
    <w:rsid w:val="00E54BF9"/>
    <w:rsid w:val="00E550E8"/>
    <w:rsid w:val="00E558DB"/>
    <w:rsid w:val="00E5672E"/>
    <w:rsid w:val="00E6015A"/>
    <w:rsid w:val="00E605F2"/>
    <w:rsid w:val="00E6165C"/>
    <w:rsid w:val="00E61A14"/>
    <w:rsid w:val="00E6269F"/>
    <w:rsid w:val="00E628AD"/>
    <w:rsid w:val="00E63E70"/>
    <w:rsid w:val="00E64238"/>
    <w:rsid w:val="00E65596"/>
    <w:rsid w:val="00E65689"/>
    <w:rsid w:val="00E66B6C"/>
    <w:rsid w:val="00E678F1"/>
    <w:rsid w:val="00E67A76"/>
    <w:rsid w:val="00E67F2D"/>
    <w:rsid w:val="00E70557"/>
    <w:rsid w:val="00E70967"/>
    <w:rsid w:val="00E70BD2"/>
    <w:rsid w:val="00E70F94"/>
    <w:rsid w:val="00E7141B"/>
    <w:rsid w:val="00E71641"/>
    <w:rsid w:val="00E71F93"/>
    <w:rsid w:val="00E721AF"/>
    <w:rsid w:val="00E72C9D"/>
    <w:rsid w:val="00E74926"/>
    <w:rsid w:val="00E753A3"/>
    <w:rsid w:val="00E77B2D"/>
    <w:rsid w:val="00E81D00"/>
    <w:rsid w:val="00E821EE"/>
    <w:rsid w:val="00E824C7"/>
    <w:rsid w:val="00E8417A"/>
    <w:rsid w:val="00E8423A"/>
    <w:rsid w:val="00E84D9D"/>
    <w:rsid w:val="00E859ED"/>
    <w:rsid w:val="00E85E28"/>
    <w:rsid w:val="00E87415"/>
    <w:rsid w:val="00E87B5A"/>
    <w:rsid w:val="00E90598"/>
    <w:rsid w:val="00E909FE"/>
    <w:rsid w:val="00E90ADB"/>
    <w:rsid w:val="00E91F83"/>
    <w:rsid w:val="00E929DE"/>
    <w:rsid w:val="00E94146"/>
    <w:rsid w:val="00E945F5"/>
    <w:rsid w:val="00E9654F"/>
    <w:rsid w:val="00E96DC5"/>
    <w:rsid w:val="00E97DD5"/>
    <w:rsid w:val="00EA0538"/>
    <w:rsid w:val="00EA25E7"/>
    <w:rsid w:val="00EA3468"/>
    <w:rsid w:val="00EA3D44"/>
    <w:rsid w:val="00EA403E"/>
    <w:rsid w:val="00EA4187"/>
    <w:rsid w:val="00EA48ED"/>
    <w:rsid w:val="00EA499F"/>
    <w:rsid w:val="00EA4D8A"/>
    <w:rsid w:val="00EA5073"/>
    <w:rsid w:val="00EA5572"/>
    <w:rsid w:val="00EA761C"/>
    <w:rsid w:val="00EB0E07"/>
    <w:rsid w:val="00EB163D"/>
    <w:rsid w:val="00EB16F2"/>
    <w:rsid w:val="00EB1835"/>
    <w:rsid w:val="00EB1904"/>
    <w:rsid w:val="00EB2B74"/>
    <w:rsid w:val="00EB4190"/>
    <w:rsid w:val="00EB61F1"/>
    <w:rsid w:val="00EB79DE"/>
    <w:rsid w:val="00EC0834"/>
    <w:rsid w:val="00EC1EC5"/>
    <w:rsid w:val="00EC24A8"/>
    <w:rsid w:val="00EC2D77"/>
    <w:rsid w:val="00EC3451"/>
    <w:rsid w:val="00EC3B88"/>
    <w:rsid w:val="00EC3EC9"/>
    <w:rsid w:val="00EC44FB"/>
    <w:rsid w:val="00EC5DFA"/>
    <w:rsid w:val="00EC67F5"/>
    <w:rsid w:val="00EC7EFD"/>
    <w:rsid w:val="00ED08BD"/>
    <w:rsid w:val="00ED3225"/>
    <w:rsid w:val="00ED3C1D"/>
    <w:rsid w:val="00ED4313"/>
    <w:rsid w:val="00ED657E"/>
    <w:rsid w:val="00ED716F"/>
    <w:rsid w:val="00EE11CC"/>
    <w:rsid w:val="00EE12A1"/>
    <w:rsid w:val="00EE1626"/>
    <w:rsid w:val="00EE1749"/>
    <w:rsid w:val="00EE354B"/>
    <w:rsid w:val="00EE4C07"/>
    <w:rsid w:val="00EE4C35"/>
    <w:rsid w:val="00EE5922"/>
    <w:rsid w:val="00EE631E"/>
    <w:rsid w:val="00EE6727"/>
    <w:rsid w:val="00EE70A7"/>
    <w:rsid w:val="00EE7593"/>
    <w:rsid w:val="00EF10D5"/>
    <w:rsid w:val="00EF1D7E"/>
    <w:rsid w:val="00EF4419"/>
    <w:rsid w:val="00EF5CB3"/>
    <w:rsid w:val="00EF6DE3"/>
    <w:rsid w:val="00EF7CA4"/>
    <w:rsid w:val="00F009EA"/>
    <w:rsid w:val="00F00AAD"/>
    <w:rsid w:val="00F00AE8"/>
    <w:rsid w:val="00F0119A"/>
    <w:rsid w:val="00F01402"/>
    <w:rsid w:val="00F01A56"/>
    <w:rsid w:val="00F01C4A"/>
    <w:rsid w:val="00F020A2"/>
    <w:rsid w:val="00F04636"/>
    <w:rsid w:val="00F078CE"/>
    <w:rsid w:val="00F07D11"/>
    <w:rsid w:val="00F108DC"/>
    <w:rsid w:val="00F12591"/>
    <w:rsid w:val="00F12D03"/>
    <w:rsid w:val="00F1395F"/>
    <w:rsid w:val="00F139F5"/>
    <w:rsid w:val="00F14759"/>
    <w:rsid w:val="00F167FC"/>
    <w:rsid w:val="00F17036"/>
    <w:rsid w:val="00F174D4"/>
    <w:rsid w:val="00F2033D"/>
    <w:rsid w:val="00F21098"/>
    <w:rsid w:val="00F2134F"/>
    <w:rsid w:val="00F21916"/>
    <w:rsid w:val="00F21E00"/>
    <w:rsid w:val="00F2243E"/>
    <w:rsid w:val="00F229A0"/>
    <w:rsid w:val="00F23165"/>
    <w:rsid w:val="00F24B57"/>
    <w:rsid w:val="00F255EA"/>
    <w:rsid w:val="00F26C4B"/>
    <w:rsid w:val="00F2763E"/>
    <w:rsid w:val="00F2787E"/>
    <w:rsid w:val="00F304A5"/>
    <w:rsid w:val="00F33AE1"/>
    <w:rsid w:val="00F3428B"/>
    <w:rsid w:val="00F3566B"/>
    <w:rsid w:val="00F3650D"/>
    <w:rsid w:val="00F369AE"/>
    <w:rsid w:val="00F36F46"/>
    <w:rsid w:val="00F37533"/>
    <w:rsid w:val="00F41ACE"/>
    <w:rsid w:val="00F42310"/>
    <w:rsid w:val="00F425F2"/>
    <w:rsid w:val="00F4307F"/>
    <w:rsid w:val="00F43837"/>
    <w:rsid w:val="00F43EEF"/>
    <w:rsid w:val="00F4441E"/>
    <w:rsid w:val="00F4466A"/>
    <w:rsid w:val="00F44B94"/>
    <w:rsid w:val="00F451EC"/>
    <w:rsid w:val="00F45634"/>
    <w:rsid w:val="00F4591D"/>
    <w:rsid w:val="00F45BD2"/>
    <w:rsid w:val="00F46333"/>
    <w:rsid w:val="00F46E0F"/>
    <w:rsid w:val="00F50DEE"/>
    <w:rsid w:val="00F51B05"/>
    <w:rsid w:val="00F52DDC"/>
    <w:rsid w:val="00F535D3"/>
    <w:rsid w:val="00F5367B"/>
    <w:rsid w:val="00F54610"/>
    <w:rsid w:val="00F55F64"/>
    <w:rsid w:val="00F56D3E"/>
    <w:rsid w:val="00F5774E"/>
    <w:rsid w:val="00F60066"/>
    <w:rsid w:val="00F609EA"/>
    <w:rsid w:val="00F63A00"/>
    <w:rsid w:val="00F63DE7"/>
    <w:rsid w:val="00F63EAA"/>
    <w:rsid w:val="00F657C8"/>
    <w:rsid w:val="00F6671D"/>
    <w:rsid w:val="00F66D4A"/>
    <w:rsid w:val="00F6715D"/>
    <w:rsid w:val="00F677F4"/>
    <w:rsid w:val="00F704CD"/>
    <w:rsid w:val="00F70B2A"/>
    <w:rsid w:val="00F711A5"/>
    <w:rsid w:val="00F7251B"/>
    <w:rsid w:val="00F76AB8"/>
    <w:rsid w:val="00F80043"/>
    <w:rsid w:val="00F813BC"/>
    <w:rsid w:val="00F814FD"/>
    <w:rsid w:val="00F82502"/>
    <w:rsid w:val="00F82CEA"/>
    <w:rsid w:val="00F8327F"/>
    <w:rsid w:val="00F83D60"/>
    <w:rsid w:val="00F844FB"/>
    <w:rsid w:val="00F84832"/>
    <w:rsid w:val="00F85D3E"/>
    <w:rsid w:val="00F863D1"/>
    <w:rsid w:val="00F86781"/>
    <w:rsid w:val="00F86D23"/>
    <w:rsid w:val="00F90EC2"/>
    <w:rsid w:val="00F9168C"/>
    <w:rsid w:val="00F9183B"/>
    <w:rsid w:val="00F91E6E"/>
    <w:rsid w:val="00F92543"/>
    <w:rsid w:val="00F93791"/>
    <w:rsid w:val="00F93ED9"/>
    <w:rsid w:val="00F943DE"/>
    <w:rsid w:val="00F955F0"/>
    <w:rsid w:val="00F9635B"/>
    <w:rsid w:val="00F9676E"/>
    <w:rsid w:val="00FA0419"/>
    <w:rsid w:val="00FA0A79"/>
    <w:rsid w:val="00FA0DD6"/>
    <w:rsid w:val="00FA1CAD"/>
    <w:rsid w:val="00FA390E"/>
    <w:rsid w:val="00FA4D7B"/>
    <w:rsid w:val="00FA5638"/>
    <w:rsid w:val="00FA5A88"/>
    <w:rsid w:val="00FA75BE"/>
    <w:rsid w:val="00FA75E1"/>
    <w:rsid w:val="00FB0C52"/>
    <w:rsid w:val="00FB1722"/>
    <w:rsid w:val="00FB172E"/>
    <w:rsid w:val="00FB1938"/>
    <w:rsid w:val="00FB1B4D"/>
    <w:rsid w:val="00FB4895"/>
    <w:rsid w:val="00FB591A"/>
    <w:rsid w:val="00FB609A"/>
    <w:rsid w:val="00FB6FD4"/>
    <w:rsid w:val="00FC0429"/>
    <w:rsid w:val="00FC0A08"/>
    <w:rsid w:val="00FC0A51"/>
    <w:rsid w:val="00FC2078"/>
    <w:rsid w:val="00FC28C3"/>
    <w:rsid w:val="00FC2ED8"/>
    <w:rsid w:val="00FC3837"/>
    <w:rsid w:val="00FC4B18"/>
    <w:rsid w:val="00FC7F3B"/>
    <w:rsid w:val="00FD0355"/>
    <w:rsid w:val="00FD2240"/>
    <w:rsid w:val="00FD2539"/>
    <w:rsid w:val="00FD285B"/>
    <w:rsid w:val="00FD5270"/>
    <w:rsid w:val="00FD58FF"/>
    <w:rsid w:val="00FD5AF2"/>
    <w:rsid w:val="00FD6260"/>
    <w:rsid w:val="00FD64FC"/>
    <w:rsid w:val="00FD6DBF"/>
    <w:rsid w:val="00FD75EA"/>
    <w:rsid w:val="00FE1B9D"/>
    <w:rsid w:val="00FE1EBD"/>
    <w:rsid w:val="00FE2394"/>
    <w:rsid w:val="00FE28DB"/>
    <w:rsid w:val="00FE4A1D"/>
    <w:rsid w:val="00FE5718"/>
    <w:rsid w:val="00FE7E1D"/>
    <w:rsid w:val="00FF1B72"/>
    <w:rsid w:val="00FF271E"/>
    <w:rsid w:val="00FF2D9F"/>
    <w:rsid w:val="00FF51A8"/>
    <w:rsid w:val="00FF539B"/>
    <w:rsid w:val="00FF5BFA"/>
    <w:rsid w:val="00FF6C3E"/>
    <w:rsid w:val="00FF6C56"/>
    <w:rsid w:val="00FF6C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806C8E96-21A4-4B4D-BA79-80C189A12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0"/>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0"/>
    <w:unhideWhenUsed/>
    <w:qFormat/>
    <w:pPr>
      <w:keepNext/>
      <w:keepLines/>
      <w:spacing w:before="280" w:after="290" w:line="376" w:lineRule="auto"/>
      <w:outlineLvl w:val="4"/>
    </w:pPr>
    <w:rPr>
      <w:b/>
      <w:bCs/>
      <w:sz w:val="28"/>
      <w:szCs w:val="28"/>
    </w:rPr>
  </w:style>
  <w:style w:type="paragraph" w:styleId="6">
    <w:name w:val="heading 6"/>
    <w:basedOn w:val="H6"/>
    <w:next w:val="a"/>
    <w:link w:val="60"/>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uiPriority w:val="99"/>
    <w:qFormat/>
    <w:rPr>
      <w:lang w:val="en-GB" w:eastAsia="en-US" w:bidi="ar-SA"/>
    </w:rPr>
  </w:style>
  <w:style w:type="paragraph" w:styleId="2">
    <w:name w:val="List 2"/>
    <w:basedOn w:val="a9"/>
    <w:pPr>
      <w:numPr>
        <w:numId w:val="2"/>
      </w:numPr>
      <w:spacing w:before="180"/>
    </w:pPr>
    <w:rPr>
      <w:rFonts w:ascii="Arial" w:hAnsi="Arial"/>
      <w:sz w:val="22"/>
      <w:szCs w:val="20"/>
    </w:rPr>
  </w:style>
  <w:style w:type="paragraph" w:styleId="a9">
    <w:name w:val="List"/>
    <w:basedOn w:val="a"/>
    <w:pPr>
      <w:ind w:left="283" w:hanging="283"/>
    </w:pPr>
  </w:style>
  <w:style w:type="table" w:styleId="aa">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Pr>
      <w:sz w:val="21"/>
      <w:szCs w:val="21"/>
    </w:rPr>
  </w:style>
  <w:style w:type="paragraph" w:styleId="ac">
    <w:name w:val="annotation text"/>
    <w:basedOn w:val="a"/>
    <w:link w:val="ad"/>
    <w:qFormat/>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列"/>
    <w:basedOn w:val="a"/>
    <w:link w:val="af5"/>
    <w:uiPriority w:val="99"/>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1">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iPriority w:val="99"/>
    <w:unhideWhenUsed/>
    <w:qFormat/>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99"/>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9"/>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2">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0">
    <w:name w:val="标题 1 字符"/>
    <w:basedOn w:val="a1"/>
    <w:link w:val="1"/>
    <w:rPr>
      <w:rFonts w:ascii="Arial" w:hAnsi="Arial" w:cs="Arial"/>
      <w:b/>
      <w:bCs/>
      <w:kern w:val="32"/>
      <w:sz w:val="28"/>
      <w:szCs w:val="32"/>
    </w:rPr>
  </w:style>
  <w:style w:type="character" w:customStyle="1" w:styleId="21">
    <w:name w:val="标题 2 字符"/>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0">
    <w:name w:val="标题 6 字符"/>
    <w:basedOn w:val="a1"/>
    <w:link w:val="6"/>
    <w:rPr>
      <w:rFonts w:ascii="inherit" w:hAnsi="inherit"/>
      <w:szCs w:val="28"/>
      <w:lang w:val="x-none" w:eastAsia="en-US"/>
    </w:rPr>
  </w:style>
  <w:style w:type="character" w:customStyle="1" w:styleId="70">
    <w:name w:val="标题 7 字符"/>
    <w:basedOn w:val="a1"/>
    <w:link w:val="7"/>
    <w:rPr>
      <w:rFonts w:ascii="inherit" w:hAnsi="inherit"/>
      <w:szCs w:val="28"/>
      <w:lang w:val="x-none" w:eastAsia="en-US"/>
    </w:rPr>
  </w:style>
  <w:style w:type="character" w:customStyle="1" w:styleId="80">
    <w:name w:val="标题 8 字符"/>
    <w:basedOn w:val="a1"/>
    <w:link w:val="8"/>
    <w:rPr>
      <w:rFonts w:ascii="inherit" w:hAnsi="inherit" w:cs="Calibri Light"/>
      <w:sz w:val="36"/>
      <w:lang w:val="en-GB" w:eastAsia="en-US"/>
    </w:rPr>
  </w:style>
  <w:style w:type="character" w:customStyle="1" w:styleId="90">
    <w:name w:val="标题 9 字符"/>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qFormat/>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9839D1"/>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9"/>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
    <w:next w:val="Doc-text2"/>
    <w:uiPriority w:val="99"/>
    <w:qFormat/>
    <w:rsid w:val="009A4CB7"/>
    <w:pPr>
      <w:numPr>
        <w:numId w:val="11"/>
      </w:numPr>
      <w:spacing w:before="60"/>
    </w:pPr>
    <w:rPr>
      <w:rFonts w:ascii="Arial" w:eastAsia="MS Mincho" w:hAnsi="Arial"/>
      <w:b/>
      <w:lang w:val="en-GB" w:eastAsia="en-GB"/>
    </w:rPr>
  </w:style>
  <w:style w:type="character" w:customStyle="1" w:styleId="normaltextrun">
    <w:name w:val="normaltextrun"/>
    <w:basedOn w:val="a1"/>
    <w:rsid w:val="00F51B05"/>
  </w:style>
  <w:style w:type="paragraph" w:customStyle="1" w:styleId="done">
    <w:name w:val="done"/>
    <w:basedOn w:val="a"/>
    <w:rsid w:val="00DD48EF"/>
    <w:pPr>
      <w:keepNext/>
      <w:keepLines/>
      <w:widowControl w:val="0"/>
      <w:numPr>
        <w:numId w:val="1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Cs w:val="20"/>
      <w:lang w:val="en-GB"/>
    </w:rPr>
  </w:style>
  <w:style w:type="character" w:customStyle="1" w:styleId="30">
    <w:name w:val="标题 3 字符"/>
    <w:link w:val="3"/>
    <w:qFormat/>
    <w:rsid w:val="00B502D4"/>
    <w:rPr>
      <w:rFonts w:ascii="Arial" w:eastAsia="MS Mincho" w:hAnsi="Arial" w:cs="Arial"/>
      <w:b/>
      <w:bCs/>
      <w:sz w:val="26"/>
      <w:szCs w:val="26"/>
      <w:lang w:eastAsia="en-US"/>
    </w:rPr>
  </w:style>
  <w:style w:type="table" w:customStyle="1" w:styleId="TableGrid50">
    <w:name w:val="TableGrid50"/>
    <w:basedOn w:val="a2"/>
    <w:next w:val="aa"/>
    <w:uiPriority w:val="59"/>
    <w:qFormat/>
    <w:rsid w:val="00B502D4"/>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8">
    <w:name w:val="toc 8"/>
    <w:basedOn w:val="TOC1"/>
    <w:uiPriority w:val="39"/>
    <w:rsid w:val="00A800D4"/>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lang w:val="en-GB" w:eastAsia="ja-JP"/>
    </w:rPr>
  </w:style>
  <w:style w:type="paragraph" w:styleId="TOC1">
    <w:name w:val="toc 1"/>
    <w:basedOn w:val="a"/>
    <w:next w:val="a"/>
    <w:autoRedefine/>
    <w:semiHidden/>
    <w:unhideWhenUsed/>
    <w:rsid w:val="00A800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1805">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1673585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792696">
      <w:bodyDiv w:val="1"/>
      <w:marLeft w:val="0"/>
      <w:marRight w:val="0"/>
      <w:marTop w:val="0"/>
      <w:marBottom w:val="0"/>
      <w:divBdr>
        <w:top w:val="none" w:sz="0" w:space="0" w:color="auto"/>
        <w:left w:val="none" w:sz="0" w:space="0" w:color="auto"/>
        <w:bottom w:val="none" w:sz="0" w:space="0" w:color="auto"/>
        <w:right w:val="none" w:sz="0" w:space="0" w:color="auto"/>
      </w:divBdr>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9994">
      <w:bodyDiv w:val="1"/>
      <w:marLeft w:val="0"/>
      <w:marRight w:val="0"/>
      <w:marTop w:val="0"/>
      <w:marBottom w:val="0"/>
      <w:divBdr>
        <w:top w:val="none" w:sz="0" w:space="0" w:color="auto"/>
        <w:left w:val="none" w:sz="0" w:space="0" w:color="auto"/>
        <w:bottom w:val="none" w:sz="0" w:space="0" w:color="auto"/>
        <w:right w:val="none" w:sz="0" w:space="0" w:color="auto"/>
      </w:divBdr>
    </w:div>
    <w:div w:id="191922032">
      <w:bodyDiv w:val="1"/>
      <w:marLeft w:val="0"/>
      <w:marRight w:val="0"/>
      <w:marTop w:val="0"/>
      <w:marBottom w:val="0"/>
      <w:divBdr>
        <w:top w:val="none" w:sz="0" w:space="0" w:color="auto"/>
        <w:left w:val="none" w:sz="0" w:space="0" w:color="auto"/>
        <w:bottom w:val="none" w:sz="0" w:space="0" w:color="auto"/>
        <w:right w:val="none" w:sz="0" w:space="0" w:color="auto"/>
      </w:divBdr>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60912">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59740431">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0561716">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0769">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8716607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2931558">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5985106">
      <w:bodyDiv w:val="1"/>
      <w:marLeft w:val="0"/>
      <w:marRight w:val="0"/>
      <w:marTop w:val="0"/>
      <w:marBottom w:val="0"/>
      <w:divBdr>
        <w:top w:val="none" w:sz="0" w:space="0" w:color="auto"/>
        <w:left w:val="none" w:sz="0" w:space="0" w:color="auto"/>
        <w:bottom w:val="none" w:sz="0" w:space="0" w:color="auto"/>
        <w:right w:val="none" w:sz="0" w:space="0" w:color="auto"/>
      </w:divBdr>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4506959">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0626876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37802602">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172546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572038495">
      <w:bodyDiv w:val="1"/>
      <w:marLeft w:val="0"/>
      <w:marRight w:val="0"/>
      <w:marTop w:val="0"/>
      <w:marBottom w:val="0"/>
      <w:divBdr>
        <w:top w:val="none" w:sz="0" w:space="0" w:color="auto"/>
        <w:left w:val="none" w:sz="0" w:space="0" w:color="auto"/>
        <w:bottom w:val="none" w:sz="0" w:space="0" w:color="auto"/>
        <w:right w:val="none" w:sz="0" w:space="0" w:color="auto"/>
      </w:divBdr>
    </w:div>
    <w:div w:id="1596554675">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57108177">
      <w:bodyDiv w:val="1"/>
      <w:marLeft w:val="0"/>
      <w:marRight w:val="0"/>
      <w:marTop w:val="0"/>
      <w:marBottom w:val="0"/>
      <w:divBdr>
        <w:top w:val="none" w:sz="0" w:space="0" w:color="auto"/>
        <w:left w:val="none" w:sz="0" w:space="0" w:color="auto"/>
        <w:bottom w:val="none" w:sz="0" w:space="0" w:color="auto"/>
        <w:right w:val="none" w:sz="0" w:space="0" w:color="auto"/>
      </w:divBdr>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66556206">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E:\&#39033;&#30446;\XR\&#25991;&#31295;\Docs\R1-2405736.zip"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56432-30B8-4866-A998-555963F4F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4</Pages>
  <Words>1861</Words>
  <Characters>10610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Hao</cp:lastModifiedBy>
  <cp:revision>31</cp:revision>
  <cp:lastPrinted>2007-08-28T14:45:00Z</cp:lastPrinted>
  <dcterms:created xsi:type="dcterms:W3CDTF">2025-01-21T06:40:00Z</dcterms:created>
  <dcterms:modified xsi:type="dcterms:W3CDTF">2025-02-07T06:11:00Z</dcterms:modified>
</cp:coreProperties>
</file>